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CE6" w:rsidRDefault="003C4CE6" w:rsidP="003C4CE6">
      <w:pPr>
        <w:jc w:val="center"/>
        <w:rPr>
          <w:sz w:val="28"/>
          <w:szCs w:val="28"/>
        </w:rPr>
      </w:pPr>
      <w:r>
        <w:rPr>
          <w:sz w:val="28"/>
          <w:szCs w:val="28"/>
        </w:rPr>
        <w:fldChar w:fldCharType="begin"/>
      </w:r>
      <w:r>
        <w:rPr>
          <w:sz w:val="28"/>
          <w:szCs w:val="28"/>
        </w:rPr>
        <w:instrText xml:space="preserve"> HYPERLINK "http://www.maturski.org" </w:instrText>
      </w:r>
      <w:r>
        <w:rPr>
          <w:sz w:val="28"/>
          <w:szCs w:val="28"/>
        </w:rPr>
        <w:fldChar w:fldCharType="separate"/>
      </w:r>
      <w:r>
        <w:rPr>
          <w:rStyle w:val="Hyperlink"/>
          <w:sz w:val="28"/>
          <w:szCs w:val="28"/>
        </w:rPr>
        <w:t>www.maturski.org</w:t>
      </w:r>
      <w:r>
        <w:rPr>
          <w:sz w:val="28"/>
          <w:szCs w:val="28"/>
        </w:rPr>
        <w:fldChar w:fldCharType="end"/>
      </w:r>
    </w:p>
    <w:p w:rsidR="000F52AE" w:rsidRDefault="009263AF" w:rsidP="009263AF">
      <w:pPr>
        <w:jc w:val="center"/>
      </w:pPr>
      <w:r w:rsidRPr="009041A4">
        <w:rPr>
          <w:rFonts w:cs="Calibri"/>
          <w:b/>
          <w:sz w:val="28"/>
          <w:szCs w:val="28"/>
          <w:lang w:val="it-IT"/>
        </w:rPr>
        <w:t>Molekulska masa polimera</w:t>
      </w:r>
      <w:r>
        <w:rPr>
          <w:rFonts w:cs="Calibri"/>
          <w:b/>
          <w:sz w:val="28"/>
          <w:szCs w:val="28"/>
          <w:lang w:val="it-IT"/>
        </w:rPr>
        <w:t xml:space="preserve">, </w:t>
      </w:r>
      <w:r>
        <w:rPr>
          <w:rFonts w:cs="Calibri"/>
          <w:b/>
          <w:sz w:val="28"/>
          <w:szCs w:val="28"/>
          <w:lang w:val="pl-PL"/>
        </w:rPr>
        <w:t>i</w:t>
      </w:r>
      <w:r w:rsidRPr="009041A4">
        <w:rPr>
          <w:rFonts w:cs="Calibri"/>
          <w:b/>
          <w:sz w:val="28"/>
          <w:szCs w:val="28"/>
          <w:lang w:val="pl-PL"/>
        </w:rPr>
        <w:t>zomerija</w:t>
      </w:r>
      <w:r>
        <w:rPr>
          <w:rFonts w:cs="Calibri"/>
          <w:b/>
          <w:sz w:val="28"/>
          <w:szCs w:val="28"/>
          <w:lang w:val="pl-PL"/>
        </w:rPr>
        <w:t xml:space="preserve">, </w:t>
      </w:r>
      <w:r>
        <w:rPr>
          <w:rFonts w:cs="Calibri"/>
          <w:b/>
          <w:sz w:val="28"/>
          <w:szCs w:val="28"/>
          <w:lang w:val="sr-Latn-CS"/>
        </w:rPr>
        <w:t>s</w:t>
      </w:r>
      <w:r w:rsidRPr="009041A4">
        <w:rPr>
          <w:rFonts w:cs="Calibri"/>
          <w:b/>
          <w:sz w:val="28"/>
          <w:szCs w:val="28"/>
          <w:lang w:val="sr-Latn-CS"/>
        </w:rPr>
        <w:t>lobodnoradikalske polimerizacije</w:t>
      </w:r>
    </w:p>
    <w:p w:rsidR="009263AF" w:rsidRDefault="009263AF"/>
    <w:p w:rsidR="009263AF" w:rsidRPr="009041A4" w:rsidRDefault="009263AF" w:rsidP="009263AF">
      <w:pPr>
        <w:rPr>
          <w:rFonts w:cs="Calibri"/>
          <w:b/>
          <w:sz w:val="28"/>
          <w:szCs w:val="28"/>
          <w:lang w:val="it-IT"/>
        </w:rPr>
      </w:pPr>
      <w:r>
        <w:rPr>
          <w:rFonts w:cs="Calibri"/>
          <w:b/>
          <w:sz w:val="28"/>
          <w:szCs w:val="28"/>
          <w:lang w:val="it-IT"/>
        </w:rPr>
        <w:t>1</w:t>
      </w:r>
      <w:r w:rsidRPr="009041A4">
        <w:rPr>
          <w:rFonts w:cs="Calibri"/>
          <w:b/>
          <w:sz w:val="28"/>
          <w:szCs w:val="28"/>
          <w:lang w:val="it-IT"/>
        </w:rPr>
        <w:t>. Molekulska masa polimera</w:t>
      </w:r>
    </w:p>
    <w:p w:rsidR="009263AF" w:rsidRPr="009041A4" w:rsidRDefault="009263AF" w:rsidP="009263AF">
      <w:pPr>
        <w:rPr>
          <w:rFonts w:cs="Calibri"/>
          <w:b/>
          <w:sz w:val="28"/>
          <w:szCs w:val="28"/>
          <w:lang w:val="it-IT"/>
        </w:rPr>
      </w:pPr>
    </w:p>
    <w:p w:rsidR="009263AF" w:rsidRPr="009041A4" w:rsidRDefault="009263AF" w:rsidP="009263AF">
      <w:pPr>
        <w:ind w:firstLine="720"/>
        <w:rPr>
          <w:rFonts w:cs="Calibri"/>
          <w:bCs/>
          <w:sz w:val="24"/>
          <w:szCs w:val="24"/>
          <w:lang w:val="sr-Latn-CS"/>
        </w:rPr>
      </w:pPr>
      <w:r w:rsidRPr="009041A4">
        <w:rPr>
          <w:rFonts w:cs="Calibri"/>
          <w:bCs/>
          <w:sz w:val="24"/>
          <w:szCs w:val="24"/>
          <w:lang w:val="sr-Latn-CS"/>
        </w:rPr>
        <w:t xml:space="preserve">Prilikom polimerizacije nastaje veliki broj molekula polimera sa različitom dužinom lanca, samim tim i sa različitom molekulskom težinom. Stoga kod polimera ne možemo govoriti o molekulskoj masi polimera već se uzimaju prosečne vrednosti molekulske mase polimera koje se mogu računati na različite načine. Kod polimera se uglavnom razmatra raspodela molekulske mase polimera a karakterišu se jednom od tri vrednosti. </w:t>
      </w:r>
    </w:p>
    <w:p w:rsidR="009263AF" w:rsidRPr="009041A4" w:rsidRDefault="009263AF" w:rsidP="009263AF">
      <w:pPr>
        <w:ind w:left="360"/>
        <w:rPr>
          <w:rFonts w:cs="Calibri"/>
          <w:bCs/>
          <w:sz w:val="24"/>
          <w:szCs w:val="24"/>
          <w:lang w:val="sr-Latn-CS"/>
        </w:rPr>
      </w:pPr>
      <w:r w:rsidRPr="009041A4">
        <w:rPr>
          <w:rFonts w:cs="Calibri"/>
          <w:bCs/>
          <w:sz w:val="24"/>
          <w:szCs w:val="24"/>
          <w:lang w:val="sr-Latn-CS"/>
        </w:rPr>
        <w:t xml:space="preserve">Mn   prosečna  molekulska masa polimera po broju (ukupna težina molekula polimera podeljena sa brojem molekula polimera) Mn = </w:t>
      </w:r>
      <w:r w:rsidRPr="009041A4">
        <w:rPr>
          <w:rFonts w:cs="Calibri"/>
          <w:bCs/>
          <w:sz w:val="24"/>
          <w:szCs w:val="24"/>
        </w:rPr>
        <w:sym w:font="WP MathA" w:char="0033"/>
      </w:r>
      <w:r w:rsidRPr="009041A4">
        <w:rPr>
          <w:rFonts w:cs="Calibri"/>
          <w:bCs/>
          <w:sz w:val="24"/>
          <w:szCs w:val="24"/>
          <w:lang w:val="sr-Latn-CS"/>
        </w:rPr>
        <w:t xml:space="preserve"> niMi/ni</w:t>
      </w:r>
    </w:p>
    <w:p w:rsidR="009263AF" w:rsidRPr="009041A4" w:rsidRDefault="009263AF" w:rsidP="009263AF">
      <w:pPr>
        <w:ind w:left="360"/>
        <w:rPr>
          <w:rFonts w:cs="Calibri"/>
          <w:bCs/>
          <w:sz w:val="24"/>
          <w:szCs w:val="24"/>
          <w:lang w:val="sr-Latn-CS"/>
        </w:rPr>
      </w:pPr>
    </w:p>
    <w:p w:rsidR="009263AF" w:rsidRPr="009041A4" w:rsidRDefault="009263AF" w:rsidP="009263AF">
      <w:pPr>
        <w:ind w:left="360"/>
        <w:rPr>
          <w:rFonts w:cs="Calibri"/>
          <w:bCs/>
          <w:sz w:val="24"/>
          <w:szCs w:val="24"/>
          <w:lang w:val="sr-Latn-CS"/>
        </w:rPr>
      </w:pPr>
      <w:r w:rsidRPr="009041A4">
        <w:rPr>
          <w:rFonts w:cs="Calibri"/>
          <w:bCs/>
          <w:sz w:val="24"/>
          <w:szCs w:val="24"/>
          <w:lang w:val="sr-Latn-CS"/>
        </w:rPr>
        <w:t xml:space="preserve">Mw prosečna molekulska masa po težini (molekuli sa većom molekulskom masom znatno više učestvuju u težini molekula polimera te je prosečna molekulska masa po težini uvek veća od molekulske mase po broju)     Mw = </w:t>
      </w:r>
      <w:r w:rsidRPr="009041A4">
        <w:rPr>
          <w:rFonts w:cs="Calibri"/>
          <w:bCs/>
          <w:sz w:val="24"/>
          <w:szCs w:val="24"/>
        </w:rPr>
        <w:sym w:font="WP MathA" w:char="0033"/>
      </w:r>
      <w:r w:rsidRPr="009041A4">
        <w:rPr>
          <w:rFonts w:cs="Calibri"/>
          <w:bCs/>
          <w:sz w:val="24"/>
          <w:szCs w:val="24"/>
          <w:lang w:val="sr-Latn-CS"/>
        </w:rPr>
        <w:t xml:space="preserve"> niMi2 /niMi</w:t>
      </w:r>
    </w:p>
    <w:p w:rsidR="009263AF" w:rsidRPr="009041A4" w:rsidRDefault="009263AF" w:rsidP="009263AF">
      <w:pPr>
        <w:ind w:left="360"/>
        <w:rPr>
          <w:rFonts w:cs="Calibri"/>
          <w:bCs/>
          <w:sz w:val="24"/>
          <w:szCs w:val="24"/>
          <w:lang w:val="sr-Latn-CS"/>
        </w:rPr>
      </w:pPr>
    </w:p>
    <w:p w:rsidR="009263AF" w:rsidRPr="009041A4" w:rsidRDefault="009263AF" w:rsidP="009263AF">
      <w:pPr>
        <w:ind w:left="360"/>
        <w:rPr>
          <w:rFonts w:cs="Calibri"/>
          <w:bCs/>
          <w:sz w:val="24"/>
          <w:szCs w:val="24"/>
          <w:lang w:val="sr-Latn-CS"/>
        </w:rPr>
      </w:pPr>
      <w:r w:rsidRPr="009041A4">
        <w:rPr>
          <w:rFonts w:cs="Calibri"/>
          <w:bCs/>
          <w:sz w:val="24"/>
          <w:szCs w:val="24"/>
          <w:lang w:val="sr-Latn-CS"/>
        </w:rPr>
        <w:t>Mv prosečna molekulska masa po viskozitetu (određuje se merenjem viskoziteta rastvora polimera-veći molekuli povećavaju viskozitet rastvora). Ova vrednost je bliža prosečnoj masi po težini</w:t>
      </w:r>
    </w:p>
    <w:p w:rsidR="009263AF" w:rsidRPr="009041A4" w:rsidRDefault="009263AF" w:rsidP="009263AF">
      <w:pPr>
        <w:rPr>
          <w:rFonts w:cs="Calibri"/>
          <w:sz w:val="24"/>
          <w:szCs w:val="24"/>
          <w:lang w:val="sr-Latn-CS"/>
        </w:rPr>
      </w:pPr>
    </w:p>
    <w:p w:rsidR="009263AF" w:rsidRPr="009041A4" w:rsidRDefault="009263AF" w:rsidP="009263AF">
      <w:pPr>
        <w:rPr>
          <w:rFonts w:cs="Calibri"/>
          <w:sz w:val="24"/>
          <w:szCs w:val="24"/>
          <w:lang w:val="sr-Latn-CS"/>
        </w:rPr>
      </w:pPr>
      <w:r w:rsidRPr="009041A4">
        <w:rPr>
          <w:rFonts w:cs="Calibri"/>
          <w:sz w:val="24"/>
          <w:szCs w:val="24"/>
          <w:lang w:val="sr-Latn-CS"/>
        </w:rPr>
        <w:t>Molekulska masa polimera se određuje gel propusnom hromatografijom koja se zasniva na hromatografiji na poroznom materijalu koji ima pore različitog promera. Manji molekuli polimera ulaze u te pore dok najveći molekuli prolaze bez ulaska u pore. Stoga prilikom hromatografije najpre sa kolone silaze molekuli najveće molekulske mase. Rastvarač, kojim se eluira, spira molekule polimera iz pora i na taj način ih eluira sa kolone. Kao rastvarač se koristi najčešće tetrahidrofuran.</w:t>
      </w:r>
    </w:p>
    <w:p w:rsidR="009263AF" w:rsidRPr="009041A4" w:rsidRDefault="009263AF" w:rsidP="009263AF">
      <w:pPr>
        <w:rPr>
          <w:rFonts w:cs="Calibri"/>
          <w:sz w:val="24"/>
          <w:szCs w:val="24"/>
          <w:lang w:val="sr-Latn-CS"/>
        </w:rPr>
      </w:pPr>
    </w:p>
    <w:p w:rsidR="009263AF" w:rsidRPr="009041A4" w:rsidRDefault="009263AF" w:rsidP="009263AF">
      <w:pPr>
        <w:rPr>
          <w:rFonts w:cs="Calibri"/>
          <w:sz w:val="24"/>
          <w:szCs w:val="24"/>
          <w:lang w:val="pl-PL"/>
        </w:rPr>
      </w:pPr>
      <w:r w:rsidRPr="009041A4">
        <w:rPr>
          <w:rFonts w:cs="Calibri"/>
          <w:sz w:val="24"/>
          <w:szCs w:val="24"/>
          <w:lang w:val="it-IT"/>
        </w:rPr>
        <w:lastRenderedPageBreak/>
        <w:t xml:space="preserve">Novija alternativa gel propusnoj hromatografiji je Maldi masena spektrometrija. Rastvor polimera se nanosi na matriks napravljen od supstance sa visokim afinitetom za adsorpciju UV zraka. Nakon toga se uzorak ozračuje laserom pri čemu se polimer jonizuje. Primenom visoke temperature i vakuuma jonizovani polimer se prenosi do masenog detektora. </w:t>
      </w:r>
      <w:r w:rsidRPr="009041A4">
        <w:rPr>
          <w:rFonts w:cs="Calibri"/>
          <w:sz w:val="24"/>
          <w:szCs w:val="24"/>
          <w:lang w:val="pl-PL"/>
        </w:rPr>
        <w:t xml:space="preserve">Detektor prenosi signal i pretvara ga u pik. Intenzitet pika zavisi od broja molekula koji imaju istu molekulsku masu.  </w:t>
      </w:r>
    </w:p>
    <w:p w:rsidR="009263AF" w:rsidRPr="009041A4" w:rsidRDefault="009263AF" w:rsidP="009263AF">
      <w:pPr>
        <w:rPr>
          <w:rFonts w:cs="Calibri"/>
          <w:sz w:val="24"/>
          <w:szCs w:val="24"/>
          <w:lang w:val="pl-PL"/>
        </w:rPr>
      </w:pPr>
    </w:p>
    <w:p w:rsidR="009263AF" w:rsidRPr="009041A4" w:rsidRDefault="009263AF" w:rsidP="009263AF">
      <w:pPr>
        <w:rPr>
          <w:rFonts w:cs="Calibri"/>
          <w:b/>
          <w:sz w:val="28"/>
          <w:szCs w:val="28"/>
          <w:lang w:val="pl-PL"/>
        </w:rPr>
      </w:pPr>
      <w:r>
        <w:rPr>
          <w:rFonts w:cs="Calibri"/>
          <w:b/>
          <w:sz w:val="28"/>
          <w:szCs w:val="28"/>
          <w:lang w:val="pl-PL"/>
        </w:rPr>
        <w:t>2</w:t>
      </w:r>
      <w:r w:rsidRPr="009041A4">
        <w:rPr>
          <w:rFonts w:cs="Calibri"/>
          <w:b/>
          <w:sz w:val="28"/>
          <w:szCs w:val="28"/>
          <w:lang w:val="pl-PL"/>
        </w:rPr>
        <w:t>. Izomerija kod polimera</w:t>
      </w:r>
    </w:p>
    <w:p w:rsidR="009263AF" w:rsidRPr="009041A4" w:rsidRDefault="009263AF" w:rsidP="009263AF">
      <w:pPr>
        <w:rPr>
          <w:rFonts w:cs="Calibri"/>
          <w:b/>
          <w:bCs/>
          <w:sz w:val="28"/>
          <w:szCs w:val="28"/>
          <w:lang w:val="sr-Latn-CS"/>
        </w:rPr>
      </w:pPr>
    </w:p>
    <w:p w:rsidR="009263AF" w:rsidRPr="009041A4" w:rsidRDefault="009263AF" w:rsidP="009263AF">
      <w:pPr>
        <w:rPr>
          <w:rFonts w:cs="Calibri"/>
          <w:bCs/>
          <w:sz w:val="24"/>
          <w:szCs w:val="24"/>
          <w:lang w:val="sr-Latn-CS"/>
        </w:rPr>
      </w:pPr>
      <w:r w:rsidRPr="009041A4">
        <w:rPr>
          <w:rFonts w:cs="Calibri"/>
          <w:bCs/>
          <w:sz w:val="24"/>
          <w:szCs w:val="24"/>
          <w:lang w:val="sr-Latn-CS"/>
        </w:rPr>
        <w:t>Struktura i izomerija kod polimera</w:t>
      </w:r>
    </w:p>
    <w:p w:rsidR="009263AF" w:rsidRPr="009041A4" w:rsidRDefault="009263AF" w:rsidP="009263AF">
      <w:pPr>
        <w:rPr>
          <w:rFonts w:cs="Calibri"/>
          <w:bCs/>
          <w:sz w:val="24"/>
          <w:szCs w:val="24"/>
          <w:lang w:val="sr-Latn-CS"/>
        </w:rPr>
      </w:pPr>
    </w:p>
    <w:p w:rsidR="009263AF" w:rsidRPr="009041A4" w:rsidRDefault="009263AF" w:rsidP="009263AF">
      <w:pPr>
        <w:numPr>
          <w:ilvl w:val="0"/>
          <w:numId w:val="1"/>
        </w:numPr>
        <w:spacing w:after="0" w:line="240" w:lineRule="auto"/>
        <w:rPr>
          <w:rFonts w:cs="Calibri"/>
          <w:bCs/>
          <w:sz w:val="24"/>
          <w:szCs w:val="24"/>
          <w:lang w:val="sr-Latn-CS"/>
        </w:rPr>
      </w:pPr>
      <w:r w:rsidRPr="009041A4">
        <w:rPr>
          <w:rFonts w:cs="Calibri"/>
          <w:bCs/>
          <w:sz w:val="24"/>
          <w:szCs w:val="24"/>
          <w:lang w:val="sr-Latn-CS"/>
        </w:rPr>
        <w:t xml:space="preserve"> lančani polimeri i polimeri sa račvanjem</w:t>
      </w:r>
    </w:p>
    <w:p w:rsidR="009263AF" w:rsidRPr="009041A4" w:rsidRDefault="009263AF" w:rsidP="009263AF">
      <w:pPr>
        <w:numPr>
          <w:ilvl w:val="0"/>
          <w:numId w:val="1"/>
        </w:numPr>
        <w:spacing w:after="0" w:line="240" w:lineRule="auto"/>
        <w:rPr>
          <w:rFonts w:cs="Calibri"/>
          <w:bCs/>
          <w:sz w:val="24"/>
          <w:szCs w:val="24"/>
          <w:lang w:val="sr-Latn-CS"/>
        </w:rPr>
      </w:pPr>
      <w:r w:rsidRPr="009041A4">
        <w:rPr>
          <w:rFonts w:cs="Calibri"/>
          <w:bCs/>
          <w:sz w:val="24"/>
          <w:szCs w:val="24"/>
          <w:lang w:val="sr-Latn-CS"/>
        </w:rPr>
        <w:t xml:space="preserve"> umreženi polimeri</w:t>
      </w:r>
    </w:p>
    <w:p w:rsidR="009263AF" w:rsidRPr="009041A4" w:rsidRDefault="009263AF" w:rsidP="009263AF">
      <w:pPr>
        <w:numPr>
          <w:ilvl w:val="0"/>
          <w:numId w:val="1"/>
        </w:numPr>
        <w:spacing w:after="0" w:line="240" w:lineRule="auto"/>
        <w:rPr>
          <w:rFonts w:cs="Calibri"/>
          <w:bCs/>
          <w:sz w:val="24"/>
          <w:szCs w:val="24"/>
          <w:lang w:val="sr-Latn-CS"/>
        </w:rPr>
      </w:pPr>
      <w:r w:rsidRPr="009041A4">
        <w:rPr>
          <w:rFonts w:cs="Calibri"/>
          <w:bCs/>
          <w:sz w:val="24"/>
          <w:szCs w:val="24"/>
          <w:lang w:val="sr-Latn-CS"/>
        </w:rPr>
        <w:t xml:space="preserve"> sekvenciona izomerija</w:t>
      </w:r>
    </w:p>
    <w:p w:rsidR="009263AF" w:rsidRPr="009041A4" w:rsidRDefault="009263AF" w:rsidP="009263AF">
      <w:pPr>
        <w:numPr>
          <w:ilvl w:val="0"/>
          <w:numId w:val="1"/>
        </w:numPr>
        <w:spacing w:after="0" w:line="240" w:lineRule="auto"/>
        <w:rPr>
          <w:rFonts w:cs="Calibri"/>
          <w:bCs/>
          <w:sz w:val="24"/>
          <w:szCs w:val="24"/>
          <w:lang w:val="sr-Latn-CS"/>
        </w:rPr>
      </w:pPr>
      <w:r w:rsidRPr="009041A4">
        <w:rPr>
          <w:rFonts w:cs="Calibri"/>
          <w:bCs/>
          <w:sz w:val="24"/>
          <w:szCs w:val="24"/>
          <w:lang w:val="sr-Latn-CS"/>
        </w:rPr>
        <w:t xml:space="preserve"> stereoizomerija</w:t>
      </w:r>
    </w:p>
    <w:p w:rsidR="009263AF" w:rsidRPr="009041A4" w:rsidRDefault="009263AF" w:rsidP="009263AF">
      <w:pPr>
        <w:numPr>
          <w:ilvl w:val="0"/>
          <w:numId w:val="1"/>
        </w:numPr>
        <w:spacing w:after="0" w:line="240" w:lineRule="auto"/>
        <w:rPr>
          <w:rFonts w:cs="Calibri"/>
          <w:bCs/>
          <w:sz w:val="24"/>
          <w:szCs w:val="24"/>
          <w:lang w:val="sr-Latn-CS"/>
        </w:rPr>
      </w:pPr>
      <w:r w:rsidRPr="009041A4">
        <w:rPr>
          <w:rFonts w:cs="Calibri"/>
          <w:bCs/>
          <w:sz w:val="24"/>
          <w:szCs w:val="24"/>
          <w:lang w:val="sr-Latn-CS"/>
        </w:rPr>
        <w:t xml:space="preserve"> strukturna izomerija</w:t>
      </w:r>
    </w:p>
    <w:p w:rsidR="009263AF" w:rsidRPr="009041A4" w:rsidRDefault="009263AF" w:rsidP="009263AF">
      <w:pPr>
        <w:numPr>
          <w:ilvl w:val="0"/>
          <w:numId w:val="1"/>
        </w:numPr>
        <w:spacing w:after="0" w:line="240" w:lineRule="auto"/>
        <w:rPr>
          <w:rFonts w:cs="Calibri"/>
          <w:bCs/>
          <w:sz w:val="24"/>
          <w:szCs w:val="24"/>
          <w:lang w:val="sr-Latn-CS"/>
        </w:rPr>
      </w:pPr>
      <w:r w:rsidRPr="009041A4">
        <w:rPr>
          <w:rFonts w:cs="Calibri"/>
          <w:bCs/>
          <w:sz w:val="24"/>
          <w:szCs w:val="24"/>
          <w:lang w:val="sr-Latn-CS"/>
        </w:rPr>
        <w:t xml:space="preserve"> kopolimeri</w:t>
      </w:r>
    </w:p>
    <w:p w:rsidR="009263AF" w:rsidRPr="009041A4" w:rsidRDefault="009263AF" w:rsidP="009263AF">
      <w:pPr>
        <w:rPr>
          <w:rFonts w:cs="Calibri"/>
          <w:bCs/>
          <w:sz w:val="24"/>
          <w:szCs w:val="24"/>
          <w:lang w:val="sr-Latn-CS"/>
        </w:rPr>
      </w:pPr>
    </w:p>
    <w:p w:rsidR="009263AF" w:rsidRPr="009041A4" w:rsidRDefault="009263AF" w:rsidP="009263AF">
      <w:pPr>
        <w:rPr>
          <w:rFonts w:cs="Calibri"/>
          <w:bCs/>
          <w:sz w:val="24"/>
          <w:szCs w:val="24"/>
          <w:lang w:val="sr-Latn-CS"/>
        </w:rPr>
      </w:pPr>
    </w:p>
    <w:p w:rsidR="009263AF" w:rsidRPr="009041A4" w:rsidRDefault="009263AF" w:rsidP="009263AF">
      <w:pPr>
        <w:rPr>
          <w:rFonts w:cs="Calibri"/>
          <w:bCs/>
          <w:sz w:val="24"/>
          <w:szCs w:val="24"/>
          <w:lang w:val="sr-Latn-CS"/>
        </w:rPr>
      </w:pPr>
      <w:r>
        <w:rPr>
          <w:rFonts w:cs="Calibri"/>
          <w:noProof/>
        </w:rPr>
        <w:drawing>
          <wp:anchor distT="0" distB="0" distL="114300" distR="114300" simplePos="0" relativeHeight="251659264" behindDoc="0" locked="0" layoutInCell="1" allowOverlap="1">
            <wp:simplePos x="0" y="0"/>
            <wp:positionH relativeFrom="column">
              <wp:posOffset>3810</wp:posOffset>
            </wp:positionH>
            <wp:positionV relativeFrom="paragraph">
              <wp:posOffset>6985</wp:posOffset>
            </wp:positionV>
            <wp:extent cx="2358390" cy="459105"/>
            <wp:effectExtent l="19050" t="0" r="3810" b="0"/>
            <wp:wrapSquare wrapText="left"/>
            <wp:docPr id="68" name="Picture 68" descr="Pict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icture5"/>
                    <pic:cNvPicPr>
                      <a:picLocks noChangeAspect="1" noChangeArrowheads="1"/>
                    </pic:cNvPicPr>
                  </pic:nvPicPr>
                  <pic:blipFill>
                    <a:blip r:embed="rId5"/>
                    <a:srcRect/>
                    <a:stretch>
                      <a:fillRect/>
                    </a:stretch>
                  </pic:blipFill>
                  <pic:spPr bwMode="auto">
                    <a:xfrm>
                      <a:off x="0" y="0"/>
                      <a:ext cx="2358390" cy="459105"/>
                    </a:xfrm>
                    <a:prstGeom prst="rect">
                      <a:avLst/>
                    </a:prstGeom>
                    <a:noFill/>
                    <a:ln w="9525">
                      <a:noFill/>
                      <a:miter lim="800000"/>
                      <a:headEnd/>
                      <a:tailEnd/>
                    </a:ln>
                  </pic:spPr>
                </pic:pic>
              </a:graphicData>
            </a:graphic>
          </wp:anchor>
        </w:drawing>
      </w:r>
    </w:p>
    <w:p w:rsidR="009263AF" w:rsidRPr="009041A4" w:rsidRDefault="009263AF" w:rsidP="009263AF">
      <w:pPr>
        <w:rPr>
          <w:rFonts w:cs="Calibri"/>
          <w:bCs/>
          <w:sz w:val="24"/>
          <w:szCs w:val="24"/>
        </w:rPr>
      </w:pPr>
      <w:proofErr w:type="spellStart"/>
      <w:r w:rsidRPr="009041A4">
        <w:rPr>
          <w:rFonts w:cs="Calibri"/>
          <w:bCs/>
          <w:sz w:val="24"/>
          <w:szCs w:val="24"/>
        </w:rPr>
        <w:t>Linearni</w:t>
      </w:r>
      <w:proofErr w:type="spellEnd"/>
      <w:r w:rsidRPr="009041A4">
        <w:rPr>
          <w:rFonts w:cs="Calibri"/>
          <w:bCs/>
          <w:sz w:val="24"/>
          <w:szCs w:val="24"/>
        </w:rPr>
        <w:t xml:space="preserve"> </w:t>
      </w:r>
      <w:proofErr w:type="spellStart"/>
      <w:r w:rsidRPr="009041A4">
        <w:rPr>
          <w:rFonts w:cs="Calibri"/>
          <w:bCs/>
          <w:sz w:val="24"/>
          <w:szCs w:val="24"/>
        </w:rPr>
        <w:t>polimeri</w:t>
      </w:r>
      <w:proofErr w:type="spellEnd"/>
      <w:r w:rsidRPr="009041A4">
        <w:rPr>
          <w:rFonts w:cs="Calibri"/>
          <w:bCs/>
          <w:sz w:val="24"/>
          <w:szCs w:val="24"/>
        </w:rPr>
        <w:t xml:space="preserve"> </w:t>
      </w:r>
      <w:r w:rsidRPr="009041A4">
        <w:rPr>
          <w:rFonts w:cs="Calibri"/>
          <w:bCs/>
          <w:sz w:val="24"/>
          <w:szCs w:val="24"/>
          <w:lang w:val="sr-Latn-CS"/>
        </w:rPr>
        <w:t>– poli</w:t>
      </w:r>
      <w:r w:rsidRPr="009041A4">
        <w:rPr>
          <w:rFonts w:cs="Calibri"/>
          <w:bCs/>
          <w:sz w:val="24"/>
          <w:szCs w:val="24"/>
        </w:rPr>
        <w:t>e</w:t>
      </w:r>
      <w:r w:rsidRPr="009041A4">
        <w:rPr>
          <w:rFonts w:cs="Calibri"/>
          <w:bCs/>
          <w:sz w:val="24"/>
          <w:szCs w:val="24"/>
          <w:lang w:val="sr-Latn-CS"/>
        </w:rPr>
        <w:t>tilen velike gustine</w:t>
      </w:r>
    </w:p>
    <w:p w:rsidR="009263AF" w:rsidRPr="009041A4" w:rsidRDefault="009263AF" w:rsidP="009263AF">
      <w:pPr>
        <w:rPr>
          <w:rFonts w:cs="Calibri"/>
          <w:bCs/>
          <w:sz w:val="24"/>
          <w:szCs w:val="24"/>
          <w:lang w:val="sr-Latn-CS"/>
        </w:rPr>
      </w:pPr>
    </w:p>
    <w:p w:rsidR="009263AF" w:rsidRPr="009041A4" w:rsidRDefault="009263AF" w:rsidP="009263AF">
      <w:pPr>
        <w:rPr>
          <w:rFonts w:cs="Calibri"/>
          <w:bCs/>
          <w:sz w:val="24"/>
          <w:szCs w:val="24"/>
          <w:lang w:val="sr-Latn-CS"/>
        </w:rPr>
      </w:pPr>
    </w:p>
    <w:p w:rsidR="009263AF" w:rsidRPr="009041A4" w:rsidRDefault="009263AF" w:rsidP="009263AF">
      <w:pPr>
        <w:rPr>
          <w:rFonts w:cs="Calibri"/>
          <w:bCs/>
          <w:sz w:val="24"/>
          <w:szCs w:val="24"/>
          <w:lang w:val="sr-Latn-CS"/>
        </w:rPr>
      </w:pPr>
      <w:r>
        <w:rPr>
          <w:rFonts w:cs="Calibri"/>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3175</wp:posOffset>
            </wp:positionV>
            <wp:extent cx="2209800" cy="1552575"/>
            <wp:effectExtent l="19050" t="0" r="0" b="0"/>
            <wp:wrapSquare wrapText="left"/>
            <wp:docPr id="69" name="Picture 69" descr="Pictu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icture6"/>
                    <pic:cNvPicPr>
                      <a:picLocks noChangeAspect="1" noChangeArrowheads="1"/>
                    </pic:cNvPicPr>
                  </pic:nvPicPr>
                  <pic:blipFill>
                    <a:blip r:embed="rId6"/>
                    <a:srcRect/>
                    <a:stretch>
                      <a:fillRect/>
                    </a:stretch>
                  </pic:blipFill>
                  <pic:spPr bwMode="auto">
                    <a:xfrm>
                      <a:off x="0" y="0"/>
                      <a:ext cx="2209800" cy="1552575"/>
                    </a:xfrm>
                    <a:prstGeom prst="rect">
                      <a:avLst/>
                    </a:prstGeom>
                    <a:noFill/>
                    <a:ln w="9525">
                      <a:noFill/>
                      <a:miter lim="800000"/>
                      <a:headEnd/>
                      <a:tailEnd/>
                    </a:ln>
                  </pic:spPr>
                </pic:pic>
              </a:graphicData>
            </a:graphic>
          </wp:anchor>
        </w:drawing>
      </w:r>
    </w:p>
    <w:p w:rsidR="009263AF" w:rsidRPr="009041A4" w:rsidRDefault="009263AF" w:rsidP="009263AF">
      <w:pPr>
        <w:rPr>
          <w:rFonts w:cs="Calibri"/>
          <w:bCs/>
          <w:sz w:val="24"/>
          <w:szCs w:val="24"/>
          <w:lang w:val="sr-Latn-CS"/>
        </w:rPr>
      </w:pPr>
    </w:p>
    <w:p w:rsidR="009263AF" w:rsidRPr="009041A4" w:rsidRDefault="009263AF" w:rsidP="009263AF">
      <w:pPr>
        <w:rPr>
          <w:rFonts w:cs="Calibri"/>
          <w:bCs/>
          <w:sz w:val="24"/>
          <w:szCs w:val="24"/>
          <w:lang w:val="sr-Latn-CS"/>
        </w:rPr>
      </w:pPr>
    </w:p>
    <w:p w:rsidR="009263AF" w:rsidRPr="009041A4" w:rsidRDefault="009263AF" w:rsidP="009263AF">
      <w:pPr>
        <w:rPr>
          <w:rFonts w:cs="Calibri"/>
          <w:bCs/>
          <w:sz w:val="24"/>
          <w:szCs w:val="24"/>
          <w:lang w:val="sr-Latn-CS"/>
        </w:rPr>
      </w:pPr>
      <w:r w:rsidRPr="009041A4">
        <w:rPr>
          <w:rFonts w:cs="Calibri"/>
          <w:bCs/>
          <w:sz w:val="24"/>
          <w:szCs w:val="24"/>
          <w:lang w:val="sr-Latn-CS"/>
        </w:rPr>
        <w:t xml:space="preserve"> Račvasti polimeri – </w:t>
      </w:r>
    </w:p>
    <w:p w:rsidR="009263AF" w:rsidRPr="003A5B9A" w:rsidRDefault="009263AF" w:rsidP="009263AF">
      <w:pPr>
        <w:rPr>
          <w:rFonts w:cs="Calibri"/>
          <w:bCs/>
          <w:sz w:val="24"/>
          <w:szCs w:val="24"/>
          <w:lang w:val="sr-Latn-CS"/>
        </w:rPr>
      </w:pPr>
      <w:r w:rsidRPr="009041A4">
        <w:rPr>
          <w:rFonts w:cs="Calibri"/>
          <w:bCs/>
          <w:sz w:val="24"/>
          <w:szCs w:val="24"/>
          <w:lang w:val="sr-Latn-CS"/>
        </w:rPr>
        <w:t>polietilen male gustine</w:t>
      </w:r>
    </w:p>
    <w:p w:rsidR="009263AF" w:rsidRPr="009041A4" w:rsidRDefault="009263AF" w:rsidP="009263AF">
      <w:pPr>
        <w:rPr>
          <w:rFonts w:cs="Calibri"/>
          <w:bCs/>
          <w:sz w:val="24"/>
          <w:szCs w:val="24"/>
        </w:rPr>
      </w:pPr>
      <w:r>
        <w:rPr>
          <w:rFonts w:cs="Calibri"/>
          <w:noProof/>
        </w:rPr>
        <w:lastRenderedPageBreak/>
        <w:drawing>
          <wp:anchor distT="0" distB="0" distL="114300" distR="114300" simplePos="0" relativeHeight="251661312" behindDoc="0" locked="0" layoutInCell="1" allowOverlap="1">
            <wp:simplePos x="0" y="0"/>
            <wp:positionH relativeFrom="column">
              <wp:posOffset>3810</wp:posOffset>
            </wp:positionH>
            <wp:positionV relativeFrom="paragraph">
              <wp:posOffset>3810</wp:posOffset>
            </wp:positionV>
            <wp:extent cx="4171950" cy="2905125"/>
            <wp:effectExtent l="19050" t="0" r="0" b="0"/>
            <wp:wrapSquare wrapText="left"/>
            <wp:docPr id="70" name="Picture 70" descr="Pictu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Picture7"/>
                    <pic:cNvPicPr>
                      <a:picLocks noChangeAspect="1" noChangeArrowheads="1"/>
                    </pic:cNvPicPr>
                  </pic:nvPicPr>
                  <pic:blipFill>
                    <a:blip r:embed="rId7"/>
                    <a:srcRect/>
                    <a:stretch>
                      <a:fillRect/>
                    </a:stretch>
                  </pic:blipFill>
                  <pic:spPr bwMode="auto">
                    <a:xfrm>
                      <a:off x="0" y="0"/>
                      <a:ext cx="4171950" cy="2905125"/>
                    </a:xfrm>
                    <a:prstGeom prst="rect">
                      <a:avLst/>
                    </a:prstGeom>
                    <a:noFill/>
                    <a:ln w="9525">
                      <a:noFill/>
                      <a:miter lim="800000"/>
                      <a:headEnd/>
                      <a:tailEnd/>
                    </a:ln>
                  </pic:spPr>
                </pic:pic>
              </a:graphicData>
            </a:graphic>
          </wp:anchor>
        </w:drawing>
      </w:r>
      <w:proofErr w:type="spellStart"/>
      <w:r w:rsidRPr="009041A4">
        <w:rPr>
          <w:rFonts w:cs="Calibri"/>
          <w:bCs/>
          <w:sz w:val="24"/>
          <w:szCs w:val="24"/>
        </w:rPr>
        <w:t>Stereoizomerija</w:t>
      </w:r>
      <w:proofErr w:type="spellEnd"/>
    </w:p>
    <w:p w:rsidR="009263AF" w:rsidRPr="009041A4" w:rsidRDefault="009263AF" w:rsidP="009263AF">
      <w:pPr>
        <w:rPr>
          <w:rFonts w:cs="Calibri"/>
          <w:bCs/>
          <w:sz w:val="24"/>
          <w:szCs w:val="24"/>
        </w:rPr>
      </w:pPr>
    </w:p>
    <w:p w:rsidR="009263AF" w:rsidRPr="009041A4" w:rsidRDefault="009263AF" w:rsidP="009263AF">
      <w:pPr>
        <w:rPr>
          <w:rFonts w:cs="Calibri"/>
          <w:bCs/>
          <w:sz w:val="24"/>
          <w:szCs w:val="24"/>
        </w:rPr>
      </w:pPr>
    </w:p>
    <w:p w:rsidR="009263AF" w:rsidRPr="009041A4" w:rsidRDefault="009263AF" w:rsidP="009263AF">
      <w:pPr>
        <w:rPr>
          <w:rFonts w:cs="Calibri"/>
          <w:bCs/>
          <w:sz w:val="24"/>
          <w:szCs w:val="24"/>
        </w:rPr>
      </w:pPr>
    </w:p>
    <w:p w:rsidR="009263AF" w:rsidRPr="009041A4" w:rsidRDefault="009263AF" w:rsidP="009263AF">
      <w:pPr>
        <w:rPr>
          <w:rFonts w:cs="Calibri"/>
          <w:bCs/>
          <w:sz w:val="24"/>
          <w:szCs w:val="24"/>
        </w:rPr>
      </w:pPr>
    </w:p>
    <w:p w:rsidR="009263AF" w:rsidRPr="009041A4" w:rsidRDefault="009263AF" w:rsidP="009263AF">
      <w:pPr>
        <w:rPr>
          <w:rFonts w:cs="Calibri"/>
          <w:bCs/>
          <w:sz w:val="24"/>
          <w:szCs w:val="24"/>
        </w:rPr>
      </w:pPr>
    </w:p>
    <w:p w:rsidR="009263AF" w:rsidRPr="009041A4" w:rsidRDefault="009263AF" w:rsidP="009263AF">
      <w:pPr>
        <w:rPr>
          <w:rFonts w:cs="Calibri"/>
          <w:bCs/>
          <w:sz w:val="24"/>
          <w:szCs w:val="24"/>
        </w:rPr>
      </w:pPr>
    </w:p>
    <w:p w:rsidR="009263AF" w:rsidRPr="009041A4" w:rsidRDefault="009263AF" w:rsidP="009263AF">
      <w:pPr>
        <w:rPr>
          <w:rFonts w:cs="Calibri"/>
          <w:bCs/>
          <w:sz w:val="24"/>
          <w:szCs w:val="24"/>
        </w:rPr>
      </w:pPr>
    </w:p>
    <w:p w:rsidR="009263AF" w:rsidRPr="009041A4" w:rsidRDefault="009263AF" w:rsidP="009263AF">
      <w:pPr>
        <w:rPr>
          <w:rFonts w:cs="Calibri"/>
          <w:bCs/>
          <w:sz w:val="24"/>
          <w:szCs w:val="24"/>
        </w:rPr>
      </w:pPr>
    </w:p>
    <w:p w:rsidR="009263AF" w:rsidRPr="009041A4" w:rsidRDefault="009263AF" w:rsidP="009263AF">
      <w:pPr>
        <w:rPr>
          <w:rFonts w:cs="Calibri"/>
          <w:bCs/>
          <w:sz w:val="24"/>
          <w:szCs w:val="24"/>
        </w:rPr>
      </w:pPr>
    </w:p>
    <w:p w:rsidR="009263AF" w:rsidRPr="009041A4" w:rsidRDefault="009263AF" w:rsidP="009263AF">
      <w:pPr>
        <w:rPr>
          <w:rFonts w:cs="Calibri"/>
          <w:b/>
          <w:bCs/>
          <w:sz w:val="28"/>
          <w:szCs w:val="28"/>
        </w:rPr>
      </w:pPr>
      <w:r>
        <w:rPr>
          <w:rFonts w:cs="Calibri"/>
          <w:noProof/>
        </w:rPr>
        <w:drawing>
          <wp:anchor distT="0" distB="0" distL="114300" distR="114300" simplePos="0" relativeHeight="251662336" behindDoc="0" locked="0" layoutInCell="1" allowOverlap="1">
            <wp:simplePos x="0" y="0"/>
            <wp:positionH relativeFrom="column">
              <wp:posOffset>3810</wp:posOffset>
            </wp:positionH>
            <wp:positionV relativeFrom="paragraph">
              <wp:posOffset>3810</wp:posOffset>
            </wp:positionV>
            <wp:extent cx="2705100" cy="2047875"/>
            <wp:effectExtent l="19050" t="0" r="0" b="0"/>
            <wp:wrapSquare wrapText="left"/>
            <wp:docPr id="71" name="Picture 71" descr="Pictur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Picture8"/>
                    <pic:cNvPicPr>
                      <a:picLocks noChangeAspect="1" noChangeArrowheads="1"/>
                    </pic:cNvPicPr>
                  </pic:nvPicPr>
                  <pic:blipFill>
                    <a:blip r:embed="rId8"/>
                    <a:srcRect/>
                    <a:stretch>
                      <a:fillRect/>
                    </a:stretch>
                  </pic:blipFill>
                  <pic:spPr bwMode="auto">
                    <a:xfrm>
                      <a:off x="0" y="0"/>
                      <a:ext cx="2705100" cy="2047875"/>
                    </a:xfrm>
                    <a:prstGeom prst="rect">
                      <a:avLst/>
                    </a:prstGeom>
                    <a:noFill/>
                    <a:ln w="9525">
                      <a:noFill/>
                      <a:miter lim="800000"/>
                      <a:headEnd/>
                      <a:tailEnd/>
                    </a:ln>
                  </pic:spPr>
                </pic:pic>
              </a:graphicData>
            </a:graphic>
          </wp:anchor>
        </w:drawing>
      </w:r>
      <w:r w:rsidRPr="009041A4">
        <w:rPr>
          <w:rFonts w:cs="Calibri"/>
          <w:b/>
          <w:bCs/>
          <w:sz w:val="28"/>
          <w:szCs w:val="28"/>
          <w:lang w:val="sr-Latn-CS"/>
        </w:rPr>
        <w:t>Strukturna izomerija</w:t>
      </w:r>
    </w:p>
    <w:p w:rsidR="009263AF" w:rsidRPr="009041A4" w:rsidRDefault="009263AF" w:rsidP="009263AF">
      <w:pPr>
        <w:rPr>
          <w:rFonts w:cs="Calibri"/>
          <w:b/>
          <w:sz w:val="28"/>
          <w:szCs w:val="28"/>
          <w:lang w:val="pl-PL"/>
        </w:rPr>
      </w:pPr>
    </w:p>
    <w:p w:rsidR="009263AF" w:rsidRPr="009041A4" w:rsidRDefault="009263AF" w:rsidP="009263AF">
      <w:pPr>
        <w:rPr>
          <w:rFonts w:cs="Calibri"/>
          <w:sz w:val="24"/>
          <w:szCs w:val="24"/>
          <w:lang w:val="sr-Latn-CS"/>
        </w:rPr>
      </w:pPr>
    </w:p>
    <w:p w:rsidR="009263AF" w:rsidRPr="009041A4" w:rsidRDefault="009263AF" w:rsidP="009263AF">
      <w:pPr>
        <w:rPr>
          <w:rFonts w:cs="Calibri"/>
          <w:sz w:val="24"/>
          <w:szCs w:val="24"/>
          <w:lang w:val="sr-Latn-CS"/>
        </w:rPr>
      </w:pPr>
    </w:p>
    <w:p w:rsidR="009263AF" w:rsidRPr="009041A4" w:rsidRDefault="009263AF" w:rsidP="009263AF">
      <w:pPr>
        <w:rPr>
          <w:rFonts w:cs="Calibri"/>
          <w:sz w:val="24"/>
          <w:szCs w:val="24"/>
          <w:lang w:val="sr-Latn-CS"/>
        </w:rPr>
      </w:pPr>
    </w:p>
    <w:p w:rsidR="009263AF" w:rsidRDefault="009263AF" w:rsidP="009263AF">
      <w:pPr>
        <w:rPr>
          <w:rFonts w:cs="Calibri"/>
          <w:sz w:val="24"/>
          <w:szCs w:val="24"/>
          <w:lang w:val="sr-Latn-CS"/>
        </w:rPr>
      </w:pPr>
    </w:p>
    <w:p w:rsidR="009263AF" w:rsidRPr="009041A4" w:rsidRDefault="009263AF" w:rsidP="009263AF">
      <w:pPr>
        <w:rPr>
          <w:rFonts w:cs="Calibri"/>
          <w:sz w:val="24"/>
          <w:szCs w:val="24"/>
          <w:lang w:val="sr-Latn-CS"/>
        </w:rPr>
      </w:pPr>
    </w:p>
    <w:p w:rsidR="009263AF" w:rsidRPr="009041A4" w:rsidRDefault="009263AF" w:rsidP="009263AF">
      <w:pPr>
        <w:rPr>
          <w:rFonts w:cs="Calibri"/>
          <w:b/>
          <w:sz w:val="28"/>
          <w:szCs w:val="28"/>
          <w:lang w:val="sr-Latn-CS"/>
        </w:rPr>
      </w:pPr>
      <w:r>
        <w:rPr>
          <w:rFonts w:cs="Calibri"/>
          <w:b/>
          <w:sz w:val="28"/>
          <w:szCs w:val="28"/>
          <w:lang w:val="sr-Latn-CS"/>
        </w:rPr>
        <w:t>3</w:t>
      </w:r>
      <w:r w:rsidRPr="009041A4">
        <w:rPr>
          <w:rFonts w:cs="Calibri"/>
          <w:b/>
          <w:sz w:val="28"/>
          <w:szCs w:val="28"/>
          <w:lang w:val="sr-Latn-CS"/>
        </w:rPr>
        <w:t>. Slobodnoradikalske polimerizacije</w:t>
      </w:r>
    </w:p>
    <w:p w:rsidR="009263AF" w:rsidRPr="009041A4" w:rsidRDefault="009263AF" w:rsidP="009263AF">
      <w:pPr>
        <w:rPr>
          <w:rFonts w:cs="Calibri"/>
          <w:bCs/>
          <w:sz w:val="24"/>
          <w:szCs w:val="24"/>
          <w:lang w:val="sr-Latn-CS"/>
        </w:rPr>
      </w:pPr>
    </w:p>
    <w:p w:rsidR="009263AF" w:rsidRPr="009041A4" w:rsidRDefault="009263AF" w:rsidP="009263AF">
      <w:pPr>
        <w:rPr>
          <w:rFonts w:cs="Calibri"/>
          <w:bCs/>
          <w:sz w:val="24"/>
          <w:szCs w:val="24"/>
          <w:lang w:val="sr-Latn-CS"/>
        </w:rPr>
      </w:pPr>
      <w:r w:rsidRPr="009041A4">
        <w:rPr>
          <w:rFonts w:cs="Calibri"/>
          <w:bCs/>
          <w:sz w:val="24"/>
          <w:szCs w:val="24"/>
          <w:lang w:val="sr-Latn-CS"/>
        </w:rPr>
        <w:t>Lančane polimerizacije (adicione polimerizacije)</w:t>
      </w:r>
    </w:p>
    <w:p w:rsidR="009263AF" w:rsidRPr="009041A4" w:rsidRDefault="009263AF" w:rsidP="009263AF">
      <w:pPr>
        <w:rPr>
          <w:rFonts w:cs="Calibri"/>
          <w:bCs/>
          <w:sz w:val="24"/>
          <w:szCs w:val="24"/>
        </w:rPr>
      </w:pPr>
    </w:p>
    <w:p w:rsidR="009263AF" w:rsidRPr="009041A4" w:rsidRDefault="009263AF" w:rsidP="009263AF">
      <w:pPr>
        <w:rPr>
          <w:rFonts w:cs="Calibri"/>
          <w:bCs/>
          <w:sz w:val="24"/>
          <w:szCs w:val="24"/>
          <w:lang w:val="sr-Latn-CS"/>
        </w:rPr>
      </w:pPr>
      <w:r w:rsidRPr="009041A4">
        <w:rPr>
          <w:rFonts w:cs="Calibri"/>
          <w:bCs/>
          <w:sz w:val="24"/>
          <w:szCs w:val="24"/>
          <w:lang w:val="sr-Latn-CS"/>
        </w:rPr>
        <w:t>slobodnoradikalska polimerizacija</w:t>
      </w:r>
    </w:p>
    <w:p w:rsidR="009263AF" w:rsidRPr="009041A4" w:rsidRDefault="009263AF" w:rsidP="009263AF">
      <w:pPr>
        <w:rPr>
          <w:rFonts w:cs="Calibri"/>
          <w:bCs/>
          <w:sz w:val="24"/>
          <w:szCs w:val="24"/>
          <w:lang w:val="sr-Latn-CS"/>
        </w:rPr>
      </w:pPr>
      <w:r w:rsidRPr="009041A4">
        <w:rPr>
          <w:rFonts w:cs="Calibri"/>
          <w:bCs/>
          <w:sz w:val="24"/>
          <w:szCs w:val="24"/>
          <w:lang w:val="sr-Latn-CS"/>
        </w:rPr>
        <w:t>katjonska polimerizacija</w:t>
      </w:r>
    </w:p>
    <w:p w:rsidR="009263AF" w:rsidRPr="009041A4" w:rsidRDefault="009263AF" w:rsidP="009263AF">
      <w:pPr>
        <w:rPr>
          <w:rFonts w:cs="Calibri"/>
          <w:bCs/>
          <w:sz w:val="24"/>
          <w:szCs w:val="24"/>
          <w:lang w:val="sr-Latn-CS"/>
        </w:rPr>
      </w:pPr>
      <w:r w:rsidRPr="009041A4">
        <w:rPr>
          <w:rFonts w:cs="Calibri"/>
          <w:bCs/>
          <w:sz w:val="24"/>
          <w:szCs w:val="24"/>
          <w:lang w:val="sr-Latn-CS"/>
        </w:rPr>
        <w:t>anjonska polimerizacija</w:t>
      </w:r>
    </w:p>
    <w:p w:rsidR="009263AF" w:rsidRPr="009041A4" w:rsidRDefault="009263AF" w:rsidP="009263AF">
      <w:pPr>
        <w:rPr>
          <w:rFonts w:cs="Calibri"/>
          <w:bCs/>
          <w:sz w:val="24"/>
          <w:szCs w:val="24"/>
        </w:rPr>
      </w:pPr>
    </w:p>
    <w:p w:rsidR="009263AF" w:rsidRPr="009041A4" w:rsidRDefault="009263AF" w:rsidP="009263AF">
      <w:pPr>
        <w:rPr>
          <w:rFonts w:cs="Calibri"/>
          <w:sz w:val="24"/>
          <w:szCs w:val="24"/>
          <w:lang w:val="pl-PL"/>
        </w:rPr>
      </w:pPr>
      <w:r w:rsidRPr="009041A4">
        <w:rPr>
          <w:rFonts w:cs="Calibri"/>
          <w:sz w:val="24"/>
          <w:szCs w:val="24"/>
          <w:lang w:val="pl-PL"/>
        </w:rPr>
        <w:t>Kao inicijatori u slobodno radikalskim polimerizacijama koriste se</w:t>
      </w:r>
    </w:p>
    <w:p w:rsidR="009263AF" w:rsidRPr="009041A4" w:rsidRDefault="009263AF" w:rsidP="009263AF">
      <w:pPr>
        <w:rPr>
          <w:rFonts w:cs="Calibri"/>
          <w:sz w:val="24"/>
          <w:szCs w:val="24"/>
          <w:lang w:val="pl-PL"/>
        </w:rPr>
      </w:pPr>
      <w:r>
        <w:rPr>
          <w:rFonts w:cs="Calibri"/>
          <w:noProof/>
          <w:sz w:val="24"/>
          <w:szCs w:val="24"/>
        </w:rPr>
        <w:drawing>
          <wp:inline distT="0" distB="0" distL="0" distR="0">
            <wp:extent cx="5168900" cy="734695"/>
            <wp:effectExtent l="0" t="0" r="0" b="0"/>
            <wp:docPr id="39" name="Picture 26" descr="radic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adica01"/>
                    <pic:cNvPicPr>
                      <a:picLocks noChangeAspect="1" noChangeArrowheads="1"/>
                    </pic:cNvPicPr>
                  </pic:nvPicPr>
                  <pic:blipFill>
                    <a:blip r:embed="rId9"/>
                    <a:srcRect t="50836" r="-2127" b="17056"/>
                    <a:stretch>
                      <a:fillRect/>
                    </a:stretch>
                  </pic:blipFill>
                  <pic:spPr bwMode="auto">
                    <a:xfrm>
                      <a:off x="0" y="0"/>
                      <a:ext cx="5168900" cy="734695"/>
                    </a:xfrm>
                    <a:prstGeom prst="rect">
                      <a:avLst/>
                    </a:prstGeom>
                    <a:noFill/>
                    <a:ln w="9525">
                      <a:noFill/>
                      <a:miter lim="800000"/>
                      <a:headEnd/>
                      <a:tailEnd/>
                    </a:ln>
                  </pic:spPr>
                </pic:pic>
              </a:graphicData>
            </a:graphic>
          </wp:inline>
        </w:drawing>
      </w:r>
    </w:p>
    <w:p w:rsidR="009263AF" w:rsidRPr="00F121AE" w:rsidRDefault="009263AF" w:rsidP="009263AF">
      <w:pPr>
        <w:rPr>
          <w:rFonts w:cs="Calibri"/>
          <w:b/>
          <w:bCs/>
          <w:sz w:val="24"/>
          <w:szCs w:val="24"/>
          <w:lang w:val="pl-PL"/>
        </w:rPr>
      </w:pPr>
      <w:r w:rsidRPr="009041A4">
        <w:rPr>
          <w:rFonts w:cs="Calibri"/>
          <w:b/>
          <w:bCs/>
          <w:sz w:val="24"/>
          <w:szCs w:val="24"/>
          <w:lang w:val="sr-Latn-CS"/>
        </w:rPr>
        <w:t>2,2</w:t>
      </w:r>
      <w:r w:rsidRPr="00F121AE">
        <w:rPr>
          <w:rFonts w:cs="Calibri"/>
          <w:b/>
          <w:bCs/>
          <w:sz w:val="24"/>
          <w:szCs w:val="24"/>
          <w:lang w:val="pl-PL"/>
        </w:rPr>
        <w:t>`</w:t>
      </w:r>
      <w:r w:rsidRPr="009041A4">
        <w:rPr>
          <w:rFonts w:cs="Calibri"/>
          <w:b/>
          <w:bCs/>
          <w:sz w:val="24"/>
          <w:szCs w:val="24"/>
          <w:lang w:val="sr-Latn-CS"/>
        </w:rPr>
        <w:t>-azo-</w:t>
      </w:r>
      <w:r w:rsidRPr="009041A4">
        <w:rPr>
          <w:rFonts w:cs="Calibri"/>
          <w:b/>
          <w:bCs/>
          <w:i/>
          <w:iCs/>
          <w:sz w:val="24"/>
          <w:szCs w:val="24"/>
          <w:lang w:val="sr-Latn-CS"/>
        </w:rPr>
        <w:t>bis</w:t>
      </w:r>
      <w:r w:rsidRPr="009041A4">
        <w:rPr>
          <w:rFonts w:cs="Calibri"/>
          <w:b/>
          <w:bCs/>
          <w:sz w:val="24"/>
          <w:szCs w:val="24"/>
          <w:lang w:val="sr-Latn-CS"/>
        </w:rPr>
        <w:t>-izobutironitril</w:t>
      </w:r>
      <w:r w:rsidRPr="009041A4">
        <w:rPr>
          <w:rFonts w:cs="Calibri"/>
          <w:b/>
          <w:bCs/>
          <w:sz w:val="24"/>
          <w:szCs w:val="24"/>
          <w:lang w:val="sr-Latn-CS"/>
        </w:rPr>
        <w:tab/>
      </w:r>
      <w:r w:rsidRPr="009041A4">
        <w:rPr>
          <w:rFonts w:cs="Calibri"/>
          <w:b/>
          <w:bCs/>
          <w:sz w:val="24"/>
          <w:szCs w:val="24"/>
          <w:lang w:val="sr-Latn-CS"/>
        </w:rPr>
        <w:tab/>
        <w:t>benzoil peroksid</w:t>
      </w:r>
    </w:p>
    <w:p w:rsidR="009263AF" w:rsidRPr="009041A4" w:rsidRDefault="009263AF" w:rsidP="009263AF">
      <w:pPr>
        <w:rPr>
          <w:rFonts w:cs="Calibri"/>
          <w:sz w:val="24"/>
          <w:szCs w:val="24"/>
          <w:lang w:val="sr-Latn-CS"/>
        </w:rPr>
      </w:pPr>
      <w:r w:rsidRPr="009041A4">
        <w:rPr>
          <w:rFonts w:cs="Calibri"/>
          <w:sz w:val="24"/>
          <w:szCs w:val="24"/>
          <w:lang w:val="sr-Latn-CS"/>
        </w:rPr>
        <w:t>Terminacija se vrši kuplovanjem dva radikala ili disproporcionisanjem pri čemu nastaje alken. Slobodnoradikalsku polimerizaciju odlikuje račvanje na lancu kao posledica transfera radikala na lancu.</w:t>
      </w:r>
    </w:p>
    <w:p w:rsidR="009263AF" w:rsidRPr="009041A4" w:rsidRDefault="009263AF" w:rsidP="009263AF">
      <w:pPr>
        <w:rPr>
          <w:rFonts w:cs="Calibri"/>
          <w:sz w:val="24"/>
          <w:szCs w:val="24"/>
          <w:lang w:val="sr-Latn-CS"/>
        </w:rPr>
      </w:pPr>
    </w:p>
    <w:p w:rsidR="009263AF" w:rsidRPr="009041A4" w:rsidRDefault="009263AF" w:rsidP="009263AF">
      <w:pPr>
        <w:rPr>
          <w:rFonts w:cs="Calibri"/>
          <w:b/>
          <w:bCs/>
          <w:sz w:val="24"/>
          <w:szCs w:val="24"/>
          <w:lang w:val="sr-Latn-CS"/>
        </w:rPr>
      </w:pPr>
      <w:r w:rsidRPr="009041A4">
        <w:rPr>
          <w:rFonts w:cs="Calibri"/>
          <w:b/>
          <w:bCs/>
          <w:sz w:val="24"/>
          <w:szCs w:val="24"/>
          <w:lang w:val="sr-Latn-CS"/>
        </w:rPr>
        <w:t>Slobodnoradikalska polimerizacija;</w:t>
      </w:r>
    </w:p>
    <w:p w:rsidR="009263AF" w:rsidRPr="009041A4" w:rsidRDefault="009263AF" w:rsidP="009263AF">
      <w:pPr>
        <w:rPr>
          <w:rFonts w:cs="Calibri"/>
          <w:b/>
          <w:bCs/>
          <w:sz w:val="24"/>
          <w:szCs w:val="24"/>
        </w:rPr>
      </w:pPr>
    </w:p>
    <w:p w:rsidR="009263AF" w:rsidRPr="009041A4" w:rsidRDefault="009263AF" w:rsidP="009263AF">
      <w:pPr>
        <w:rPr>
          <w:rFonts w:cs="Calibri"/>
          <w:sz w:val="24"/>
          <w:szCs w:val="24"/>
          <w:lang w:val="sr-Latn-CS"/>
        </w:rPr>
      </w:pPr>
      <w:r>
        <w:rPr>
          <w:rFonts w:cs="Calibri"/>
          <w:noProof/>
          <w:sz w:val="24"/>
          <w:szCs w:val="24"/>
        </w:rPr>
        <w:drawing>
          <wp:inline distT="0" distB="0" distL="0" distR="0">
            <wp:extent cx="4114800" cy="2481580"/>
            <wp:effectExtent l="0" t="0" r="0" b="0"/>
            <wp:docPr id="38" name="Picture 25" descr="radic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adica02"/>
                    <pic:cNvPicPr>
                      <a:picLocks noChangeAspect="1" noChangeArrowheads="1"/>
                    </pic:cNvPicPr>
                  </pic:nvPicPr>
                  <pic:blipFill>
                    <a:blip r:embed="rId10"/>
                    <a:srcRect/>
                    <a:stretch>
                      <a:fillRect/>
                    </a:stretch>
                  </pic:blipFill>
                  <pic:spPr bwMode="auto">
                    <a:xfrm>
                      <a:off x="0" y="0"/>
                      <a:ext cx="4114800" cy="2481580"/>
                    </a:xfrm>
                    <a:prstGeom prst="rect">
                      <a:avLst/>
                    </a:prstGeom>
                    <a:noFill/>
                  </pic:spPr>
                </pic:pic>
              </a:graphicData>
            </a:graphic>
          </wp:inline>
        </w:drawing>
      </w:r>
    </w:p>
    <w:p w:rsidR="009263AF" w:rsidRPr="009041A4" w:rsidRDefault="009263AF" w:rsidP="009263AF">
      <w:pPr>
        <w:rPr>
          <w:rFonts w:cs="Calibri"/>
          <w:b/>
          <w:bCs/>
          <w:sz w:val="24"/>
          <w:szCs w:val="24"/>
        </w:rPr>
      </w:pPr>
    </w:p>
    <w:p w:rsidR="009263AF" w:rsidRPr="009041A4" w:rsidRDefault="009263AF" w:rsidP="009263AF">
      <w:pPr>
        <w:rPr>
          <w:rFonts w:cs="Calibri"/>
          <w:b/>
          <w:bCs/>
          <w:sz w:val="24"/>
          <w:szCs w:val="24"/>
        </w:rPr>
      </w:pPr>
      <w:proofErr w:type="spellStart"/>
      <w:proofErr w:type="gramStart"/>
      <w:r w:rsidRPr="009041A4">
        <w:rPr>
          <w:rFonts w:cs="Calibri"/>
          <w:b/>
          <w:bCs/>
          <w:sz w:val="24"/>
          <w:szCs w:val="24"/>
        </w:rPr>
        <w:t>inicijacija</w:t>
      </w:r>
      <w:proofErr w:type="spellEnd"/>
      <w:proofErr w:type="gramEnd"/>
    </w:p>
    <w:p w:rsidR="009263AF" w:rsidRPr="009041A4" w:rsidRDefault="009263AF" w:rsidP="009263AF">
      <w:pPr>
        <w:rPr>
          <w:rFonts w:cs="Calibri"/>
          <w:sz w:val="24"/>
          <w:szCs w:val="24"/>
          <w:lang w:val="sr-Latn-CS"/>
        </w:rPr>
      </w:pPr>
    </w:p>
    <w:p w:rsidR="009263AF" w:rsidRDefault="009263AF" w:rsidP="009263AF">
      <w:pPr>
        <w:rPr>
          <w:rFonts w:cs="Calibri"/>
          <w:sz w:val="24"/>
          <w:szCs w:val="24"/>
          <w:lang w:val="sr-Latn-CS"/>
        </w:rPr>
      </w:pPr>
      <w:r>
        <w:rPr>
          <w:rFonts w:cs="Calibri"/>
          <w:noProof/>
          <w:sz w:val="24"/>
          <w:szCs w:val="24"/>
        </w:rPr>
        <w:drawing>
          <wp:inline distT="0" distB="0" distL="0" distR="0">
            <wp:extent cx="4038600" cy="761365"/>
            <wp:effectExtent l="0" t="0" r="0" b="0"/>
            <wp:docPr id="37" name="Picture 24" descr="radic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adica03"/>
                    <pic:cNvPicPr>
                      <a:picLocks noChangeAspect="1" noChangeArrowheads="1"/>
                    </pic:cNvPicPr>
                  </pic:nvPicPr>
                  <pic:blipFill>
                    <a:blip r:embed="rId11"/>
                    <a:srcRect/>
                    <a:stretch>
                      <a:fillRect/>
                    </a:stretch>
                  </pic:blipFill>
                  <pic:spPr bwMode="auto">
                    <a:xfrm>
                      <a:off x="0" y="0"/>
                      <a:ext cx="4038600" cy="761365"/>
                    </a:xfrm>
                    <a:prstGeom prst="rect">
                      <a:avLst/>
                    </a:prstGeom>
                    <a:noFill/>
                  </pic:spPr>
                </pic:pic>
              </a:graphicData>
            </a:graphic>
          </wp:inline>
        </w:drawing>
      </w:r>
    </w:p>
    <w:p w:rsidR="009263AF" w:rsidRDefault="009263AF" w:rsidP="009263AF">
      <w:pPr>
        <w:rPr>
          <w:rFonts w:cs="Calibri"/>
          <w:sz w:val="24"/>
          <w:szCs w:val="24"/>
          <w:lang w:val="sr-Latn-CS"/>
        </w:rPr>
      </w:pPr>
    </w:p>
    <w:p w:rsidR="009263AF" w:rsidRDefault="009263AF" w:rsidP="009263AF">
      <w:pPr>
        <w:rPr>
          <w:rFonts w:cs="Calibri"/>
          <w:sz w:val="24"/>
          <w:szCs w:val="24"/>
          <w:lang w:val="sr-Latn-CS"/>
        </w:rPr>
      </w:pPr>
    </w:p>
    <w:p w:rsidR="009263AF" w:rsidRDefault="009263AF" w:rsidP="009263AF">
      <w:pPr>
        <w:rPr>
          <w:rFonts w:cs="Calibri"/>
          <w:sz w:val="24"/>
          <w:szCs w:val="24"/>
          <w:lang w:val="sr-Latn-CS"/>
        </w:rPr>
      </w:pPr>
    </w:p>
    <w:p w:rsidR="009263AF" w:rsidRPr="009041A4" w:rsidRDefault="009263AF" w:rsidP="009263AF">
      <w:pPr>
        <w:rPr>
          <w:rFonts w:cs="Calibri"/>
          <w:sz w:val="24"/>
          <w:szCs w:val="24"/>
          <w:lang w:val="sr-Latn-CS"/>
        </w:rPr>
      </w:pPr>
    </w:p>
    <w:p w:rsidR="009263AF" w:rsidRPr="009041A4" w:rsidRDefault="009263AF" w:rsidP="009263AF">
      <w:pPr>
        <w:rPr>
          <w:rFonts w:cs="Calibri"/>
          <w:b/>
          <w:bCs/>
          <w:sz w:val="24"/>
          <w:szCs w:val="24"/>
        </w:rPr>
      </w:pPr>
      <w:proofErr w:type="spellStart"/>
      <w:proofErr w:type="gramStart"/>
      <w:r w:rsidRPr="009041A4">
        <w:rPr>
          <w:rFonts w:cs="Calibri"/>
          <w:b/>
          <w:bCs/>
          <w:sz w:val="24"/>
          <w:szCs w:val="24"/>
        </w:rPr>
        <w:t>propagacija</w:t>
      </w:r>
      <w:proofErr w:type="spellEnd"/>
      <w:proofErr w:type="gramEnd"/>
    </w:p>
    <w:p w:rsidR="009263AF" w:rsidRPr="009041A4" w:rsidRDefault="009263AF" w:rsidP="009263AF">
      <w:pPr>
        <w:rPr>
          <w:rFonts w:cs="Calibri"/>
          <w:sz w:val="24"/>
          <w:szCs w:val="24"/>
          <w:lang w:val="sr-Latn-CS"/>
        </w:rPr>
      </w:pPr>
      <w:r>
        <w:rPr>
          <w:rFonts w:cs="Calibri"/>
          <w:noProof/>
          <w:sz w:val="24"/>
          <w:szCs w:val="24"/>
        </w:rPr>
        <w:drawing>
          <wp:inline distT="0" distB="0" distL="0" distR="0">
            <wp:extent cx="3097530" cy="1511935"/>
            <wp:effectExtent l="0" t="0" r="0" b="0"/>
            <wp:docPr id="36" name="Picture 23" descr="radica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adica04"/>
                    <pic:cNvPicPr>
                      <a:picLocks noChangeAspect="1" noChangeArrowheads="1"/>
                    </pic:cNvPicPr>
                  </pic:nvPicPr>
                  <pic:blipFill>
                    <a:blip r:embed="rId12"/>
                    <a:srcRect/>
                    <a:stretch>
                      <a:fillRect/>
                    </a:stretch>
                  </pic:blipFill>
                  <pic:spPr bwMode="auto">
                    <a:xfrm>
                      <a:off x="0" y="0"/>
                      <a:ext cx="3097530" cy="1511935"/>
                    </a:xfrm>
                    <a:prstGeom prst="rect">
                      <a:avLst/>
                    </a:prstGeom>
                    <a:noFill/>
                  </pic:spPr>
                </pic:pic>
              </a:graphicData>
            </a:graphic>
          </wp:inline>
        </w:drawing>
      </w:r>
    </w:p>
    <w:p w:rsidR="009263AF" w:rsidRPr="009041A4" w:rsidRDefault="009263AF" w:rsidP="009263AF">
      <w:pPr>
        <w:rPr>
          <w:rFonts w:cs="Calibri"/>
          <w:b/>
          <w:bCs/>
          <w:sz w:val="24"/>
          <w:szCs w:val="24"/>
        </w:rPr>
      </w:pPr>
    </w:p>
    <w:p w:rsidR="009263AF" w:rsidRPr="009041A4" w:rsidRDefault="009263AF" w:rsidP="009263AF">
      <w:pPr>
        <w:rPr>
          <w:rFonts w:cs="Calibri"/>
          <w:b/>
          <w:bCs/>
          <w:sz w:val="24"/>
          <w:szCs w:val="24"/>
        </w:rPr>
      </w:pPr>
    </w:p>
    <w:p w:rsidR="009263AF" w:rsidRPr="009041A4" w:rsidRDefault="009263AF" w:rsidP="009263AF">
      <w:pPr>
        <w:rPr>
          <w:rFonts w:cs="Calibri"/>
          <w:b/>
          <w:bCs/>
          <w:sz w:val="24"/>
          <w:szCs w:val="24"/>
        </w:rPr>
      </w:pPr>
      <w:proofErr w:type="spellStart"/>
      <w:proofErr w:type="gramStart"/>
      <w:r w:rsidRPr="009041A4">
        <w:rPr>
          <w:rFonts w:cs="Calibri"/>
          <w:b/>
          <w:bCs/>
          <w:sz w:val="24"/>
          <w:szCs w:val="24"/>
        </w:rPr>
        <w:t>terminacija</w:t>
      </w:r>
      <w:proofErr w:type="spellEnd"/>
      <w:proofErr w:type="gramEnd"/>
    </w:p>
    <w:p w:rsidR="009263AF" w:rsidRPr="009041A4" w:rsidRDefault="009263AF" w:rsidP="009263AF">
      <w:pPr>
        <w:rPr>
          <w:rFonts w:cs="Calibri"/>
          <w:sz w:val="24"/>
          <w:szCs w:val="24"/>
          <w:lang w:val="sr-Latn-CS"/>
        </w:rPr>
      </w:pPr>
      <w:r>
        <w:rPr>
          <w:rFonts w:cs="Calibri"/>
          <w:noProof/>
          <w:sz w:val="24"/>
          <w:szCs w:val="24"/>
        </w:rPr>
        <w:drawing>
          <wp:inline distT="0" distB="0" distL="0" distR="0">
            <wp:extent cx="3352800" cy="1311910"/>
            <wp:effectExtent l="0" t="0" r="0" b="0"/>
            <wp:docPr id="35" name="Picture 22" descr="radica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adica05"/>
                    <pic:cNvPicPr>
                      <a:picLocks noChangeAspect="1" noChangeArrowheads="1"/>
                    </pic:cNvPicPr>
                  </pic:nvPicPr>
                  <pic:blipFill>
                    <a:blip r:embed="rId13"/>
                    <a:srcRect/>
                    <a:stretch>
                      <a:fillRect/>
                    </a:stretch>
                  </pic:blipFill>
                  <pic:spPr bwMode="auto">
                    <a:xfrm>
                      <a:off x="0" y="0"/>
                      <a:ext cx="3352800" cy="1311910"/>
                    </a:xfrm>
                    <a:prstGeom prst="rect">
                      <a:avLst/>
                    </a:prstGeom>
                    <a:noFill/>
                  </pic:spPr>
                </pic:pic>
              </a:graphicData>
            </a:graphic>
          </wp:inline>
        </w:drawing>
      </w:r>
    </w:p>
    <w:p w:rsidR="009263AF" w:rsidRPr="009041A4" w:rsidRDefault="009263AF" w:rsidP="009263AF">
      <w:pPr>
        <w:rPr>
          <w:rFonts w:cs="Calibri"/>
          <w:sz w:val="24"/>
          <w:szCs w:val="24"/>
          <w:lang w:val="sr-Latn-CS"/>
        </w:rPr>
      </w:pPr>
    </w:p>
    <w:p w:rsidR="009263AF" w:rsidRPr="003A5B9A" w:rsidRDefault="009263AF" w:rsidP="009263AF">
      <w:pPr>
        <w:rPr>
          <w:rFonts w:cs="Calibri"/>
          <w:b/>
          <w:bCs/>
          <w:sz w:val="24"/>
          <w:szCs w:val="24"/>
          <w:lang w:val="sr-Latn-CS"/>
        </w:rPr>
      </w:pPr>
      <w:r w:rsidRPr="009041A4">
        <w:rPr>
          <w:rFonts w:cs="Calibri"/>
          <w:b/>
          <w:bCs/>
          <w:sz w:val="24"/>
          <w:szCs w:val="24"/>
          <w:lang w:val="sr-Latn-CS"/>
        </w:rPr>
        <w:t>Monomeri koji se mogu polimerizovati slobodnoradikalski</w:t>
      </w:r>
      <w:r>
        <w:rPr>
          <w:rFonts w:cs="Calibri"/>
          <w:b/>
          <w:bCs/>
          <w:sz w:val="24"/>
          <w:szCs w:val="24"/>
          <w:lang w:val="sr-Latn-CS"/>
        </w:rPr>
        <w:t>:</w:t>
      </w:r>
    </w:p>
    <w:p w:rsidR="009263AF" w:rsidRPr="009041A4" w:rsidRDefault="009263AF" w:rsidP="009263AF">
      <w:pPr>
        <w:rPr>
          <w:rFonts w:cs="Calibri"/>
          <w:sz w:val="24"/>
          <w:szCs w:val="24"/>
          <w:lang w:val="it-IT"/>
        </w:rPr>
      </w:pPr>
      <w:r>
        <w:rPr>
          <w:rFonts w:cs="Calibri"/>
          <w:b/>
          <w:bCs/>
          <w:noProof/>
          <w:sz w:val="24"/>
          <w:szCs w:val="24"/>
        </w:rPr>
        <w:drawing>
          <wp:anchor distT="0" distB="0" distL="114300" distR="114300" simplePos="0" relativeHeight="251663360" behindDoc="0" locked="0" layoutInCell="1" allowOverlap="1">
            <wp:simplePos x="0" y="0"/>
            <wp:positionH relativeFrom="column">
              <wp:posOffset>-76200</wp:posOffset>
            </wp:positionH>
            <wp:positionV relativeFrom="paragraph">
              <wp:posOffset>135255</wp:posOffset>
            </wp:positionV>
            <wp:extent cx="2314575" cy="2366010"/>
            <wp:effectExtent l="19050" t="0" r="9525" b="0"/>
            <wp:wrapSquare wrapText="bothSides"/>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
                    <a:srcRect/>
                    <a:stretch>
                      <a:fillRect/>
                    </a:stretch>
                  </pic:blipFill>
                  <pic:spPr bwMode="auto">
                    <a:xfrm>
                      <a:off x="0" y="0"/>
                      <a:ext cx="2314575" cy="2366010"/>
                    </a:xfrm>
                    <a:prstGeom prst="rect">
                      <a:avLst/>
                    </a:prstGeom>
                    <a:noFill/>
                    <a:ln w="9525">
                      <a:noFill/>
                      <a:miter lim="800000"/>
                      <a:headEnd/>
                      <a:tailEnd/>
                    </a:ln>
                    <a:effectLst/>
                  </pic:spPr>
                </pic:pic>
              </a:graphicData>
            </a:graphic>
          </wp:anchor>
        </w:drawing>
      </w:r>
    </w:p>
    <w:p w:rsidR="009263AF" w:rsidRPr="009041A4" w:rsidRDefault="009263AF" w:rsidP="009263AF">
      <w:pPr>
        <w:rPr>
          <w:rFonts w:cs="Calibri"/>
          <w:sz w:val="24"/>
          <w:szCs w:val="24"/>
          <w:lang w:val="it-IT"/>
        </w:rPr>
      </w:pPr>
      <w:r>
        <w:rPr>
          <w:rFonts w:cs="Calibri"/>
          <w:noProof/>
          <w:sz w:val="24"/>
          <w:szCs w:val="24"/>
        </w:rPr>
        <w:lastRenderedPageBreak/>
        <w:drawing>
          <wp:inline distT="0" distB="0" distL="0" distR="0">
            <wp:extent cx="2289810" cy="2360295"/>
            <wp:effectExtent l="19050" t="0" r="0" b="0"/>
            <wp:docPr id="3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srcRect/>
                    <a:stretch>
                      <a:fillRect/>
                    </a:stretch>
                  </pic:blipFill>
                  <pic:spPr bwMode="auto">
                    <a:xfrm>
                      <a:off x="0" y="0"/>
                      <a:ext cx="2289810" cy="2360295"/>
                    </a:xfrm>
                    <a:prstGeom prst="rect">
                      <a:avLst/>
                    </a:prstGeom>
                    <a:noFill/>
                    <a:ln w="9525">
                      <a:noFill/>
                      <a:miter lim="800000"/>
                      <a:headEnd/>
                      <a:tailEnd/>
                    </a:ln>
                    <a:effectLst/>
                  </pic:spPr>
                </pic:pic>
              </a:graphicData>
            </a:graphic>
          </wp:inline>
        </w:drawing>
      </w:r>
    </w:p>
    <w:p w:rsidR="009263AF" w:rsidRDefault="009263AF" w:rsidP="009263AF">
      <w:pPr>
        <w:rPr>
          <w:rFonts w:cs="Calibri"/>
          <w:sz w:val="24"/>
          <w:szCs w:val="24"/>
          <w:lang w:val="it-IT"/>
        </w:rPr>
      </w:pPr>
    </w:p>
    <w:p w:rsidR="009263AF" w:rsidRPr="009041A4" w:rsidRDefault="009263AF" w:rsidP="009263AF">
      <w:pPr>
        <w:rPr>
          <w:rFonts w:cs="Calibri"/>
          <w:b/>
          <w:sz w:val="28"/>
          <w:szCs w:val="28"/>
          <w:lang w:val="it-IT"/>
        </w:rPr>
      </w:pPr>
    </w:p>
    <w:p w:rsidR="003C4CE6" w:rsidRDefault="003C4CE6" w:rsidP="003C4CE6">
      <w:pPr>
        <w:jc w:val="center"/>
        <w:rPr>
          <w:sz w:val="28"/>
          <w:szCs w:val="28"/>
        </w:rPr>
      </w:pPr>
      <w:hyperlink r:id="rId16" w:history="1">
        <w:r>
          <w:rPr>
            <w:rStyle w:val="Hyperlink"/>
            <w:sz w:val="28"/>
            <w:szCs w:val="28"/>
          </w:rPr>
          <w:t>www.maturski.org</w:t>
        </w:r>
      </w:hyperlink>
    </w:p>
    <w:p w:rsidR="009263AF" w:rsidRDefault="009263AF"/>
    <w:sectPr w:rsidR="009263AF" w:rsidSect="000F52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17C49"/>
    <w:multiLevelType w:val="hybridMultilevel"/>
    <w:tmpl w:val="B62AF7DE"/>
    <w:lvl w:ilvl="0" w:tplc="C53ACB5A">
      <w:start w:val="1"/>
      <w:numFmt w:val="bullet"/>
      <w:lvlText w:val=""/>
      <w:lvlJc w:val="left"/>
      <w:pPr>
        <w:tabs>
          <w:tab w:val="num" w:pos="720"/>
        </w:tabs>
        <w:ind w:left="720" w:hanging="360"/>
      </w:pPr>
      <w:rPr>
        <w:rFonts w:ascii="Wingdings" w:hAnsi="Wingdings" w:hint="default"/>
      </w:rPr>
    </w:lvl>
    <w:lvl w:ilvl="1" w:tplc="BBB0E71C" w:tentative="1">
      <w:start w:val="1"/>
      <w:numFmt w:val="bullet"/>
      <w:lvlText w:val=""/>
      <w:lvlJc w:val="left"/>
      <w:pPr>
        <w:tabs>
          <w:tab w:val="num" w:pos="1440"/>
        </w:tabs>
        <w:ind w:left="1440" w:hanging="360"/>
      </w:pPr>
      <w:rPr>
        <w:rFonts w:ascii="Wingdings" w:hAnsi="Wingdings" w:hint="default"/>
      </w:rPr>
    </w:lvl>
    <w:lvl w:ilvl="2" w:tplc="CB8E9BA4" w:tentative="1">
      <w:start w:val="1"/>
      <w:numFmt w:val="bullet"/>
      <w:lvlText w:val=""/>
      <w:lvlJc w:val="left"/>
      <w:pPr>
        <w:tabs>
          <w:tab w:val="num" w:pos="2160"/>
        </w:tabs>
        <w:ind w:left="2160" w:hanging="360"/>
      </w:pPr>
      <w:rPr>
        <w:rFonts w:ascii="Wingdings" w:hAnsi="Wingdings" w:hint="default"/>
      </w:rPr>
    </w:lvl>
    <w:lvl w:ilvl="3" w:tplc="86388D9C" w:tentative="1">
      <w:start w:val="1"/>
      <w:numFmt w:val="bullet"/>
      <w:lvlText w:val=""/>
      <w:lvlJc w:val="left"/>
      <w:pPr>
        <w:tabs>
          <w:tab w:val="num" w:pos="2880"/>
        </w:tabs>
        <w:ind w:left="2880" w:hanging="360"/>
      </w:pPr>
      <w:rPr>
        <w:rFonts w:ascii="Wingdings" w:hAnsi="Wingdings" w:hint="default"/>
      </w:rPr>
    </w:lvl>
    <w:lvl w:ilvl="4" w:tplc="1C9C07A6" w:tentative="1">
      <w:start w:val="1"/>
      <w:numFmt w:val="bullet"/>
      <w:lvlText w:val=""/>
      <w:lvlJc w:val="left"/>
      <w:pPr>
        <w:tabs>
          <w:tab w:val="num" w:pos="3600"/>
        </w:tabs>
        <w:ind w:left="3600" w:hanging="360"/>
      </w:pPr>
      <w:rPr>
        <w:rFonts w:ascii="Wingdings" w:hAnsi="Wingdings" w:hint="default"/>
      </w:rPr>
    </w:lvl>
    <w:lvl w:ilvl="5" w:tplc="DCD2DF8C" w:tentative="1">
      <w:start w:val="1"/>
      <w:numFmt w:val="bullet"/>
      <w:lvlText w:val=""/>
      <w:lvlJc w:val="left"/>
      <w:pPr>
        <w:tabs>
          <w:tab w:val="num" w:pos="4320"/>
        </w:tabs>
        <w:ind w:left="4320" w:hanging="360"/>
      </w:pPr>
      <w:rPr>
        <w:rFonts w:ascii="Wingdings" w:hAnsi="Wingdings" w:hint="default"/>
      </w:rPr>
    </w:lvl>
    <w:lvl w:ilvl="6" w:tplc="A61632B2" w:tentative="1">
      <w:start w:val="1"/>
      <w:numFmt w:val="bullet"/>
      <w:lvlText w:val=""/>
      <w:lvlJc w:val="left"/>
      <w:pPr>
        <w:tabs>
          <w:tab w:val="num" w:pos="5040"/>
        </w:tabs>
        <w:ind w:left="5040" w:hanging="360"/>
      </w:pPr>
      <w:rPr>
        <w:rFonts w:ascii="Wingdings" w:hAnsi="Wingdings" w:hint="default"/>
      </w:rPr>
    </w:lvl>
    <w:lvl w:ilvl="7" w:tplc="243218BA" w:tentative="1">
      <w:start w:val="1"/>
      <w:numFmt w:val="bullet"/>
      <w:lvlText w:val=""/>
      <w:lvlJc w:val="left"/>
      <w:pPr>
        <w:tabs>
          <w:tab w:val="num" w:pos="5760"/>
        </w:tabs>
        <w:ind w:left="5760" w:hanging="360"/>
      </w:pPr>
      <w:rPr>
        <w:rFonts w:ascii="Wingdings" w:hAnsi="Wingdings" w:hint="default"/>
      </w:rPr>
    </w:lvl>
    <w:lvl w:ilvl="8" w:tplc="1416ECA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263AF"/>
    <w:rsid w:val="0000538D"/>
    <w:rsid w:val="000F52AE"/>
    <w:rsid w:val="003C4CE6"/>
    <w:rsid w:val="00430CF3"/>
    <w:rsid w:val="009263AF"/>
    <w:rsid w:val="00C6315D"/>
    <w:rsid w:val="00F743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2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3AF"/>
    <w:rPr>
      <w:rFonts w:ascii="Tahoma" w:hAnsi="Tahoma" w:cs="Tahoma"/>
      <w:sz w:val="16"/>
      <w:szCs w:val="16"/>
    </w:rPr>
  </w:style>
  <w:style w:type="character" w:styleId="Hyperlink">
    <w:name w:val="Hyperlink"/>
    <w:basedOn w:val="DefaultParagraphFont"/>
    <w:semiHidden/>
    <w:unhideWhenUsed/>
    <w:rsid w:val="00F743EA"/>
    <w:rPr>
      <w:color w:val="0000FF"/>
      <w:u w:val="single"/>
    </w:rPr>
  </w:style>
</w:styles>
</file>

<file path=word/webSettings.xml><?xml version="1.0" encoding="utf-8"?>
<w:webSettings xmlns:r="http://schemas.openxmlformats.org/officeDocument/2006/relationships" xmlns:w="http://schemas.openxmlformats.org/wordprocessingml/2006/main">
  <w:divs>
    <w:div w:id="567349162">
      <w:bodyDiv w:val="1"/>
      <w:marLeft w:val="0"/>
      <w:marRight w:val="0"/>
      <w:marTop w:val="0"/>
      <w:marBottom w:val="0"/>
      <w:divBdr>
        <w:top w:val="none" w:sz="0" w:space="0" w:color="auto"/>
        <w:left w:val="none" w:sz="0" w:space="0" w:color="auto"/>
        <w:bottom w:val="none" w:sz="0" w:space="0" w:color="auto"/>
        <w:right w:val="none" w:sz="0" w:space="0" w:color="auto"/>
      </w:divBdr>
    </w:div>
    <w:div w:id="823007089">
      <w:bodyDiv w:val="1"/>
      <w:marLeft w:val="0"/>
      <w:marRight w:val="0"/>
      <w:marTop w:val="0"/>
      <w:marBottom w:val="0"/>
      <w:divBdr>
        <w:top w:val="none" w:sz="0" w:space="0" w:color="auto"/>
        <w:left w:val="none" w:sz="0" w:space="0" w:color="auto"/>
        <w:bottom w:val="none" w:sz="0" w:space="0" w:color="auto"/>
        <w:right w:val="none" w:sz="0" w:space="0" w:color="auto"/>
      </w:divBdr>
    </w:div>
    <w:div w:id="147949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aturski.or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467</Words>
  <Characters>2665</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Molekulska masa polimera, izomerija</dc:title>
  <dc:subject/>
  <dc:creator>BsR</dc:creator>
  <cp:keywords/>
  <dc:description/>
  <cp:lastModifiedBy>voodoo</cp:lastModifiedBy>
  <cp:revision>5</cp:revision>
  <dcterms:created xsi:type="dcterms:W3CDTF">2013-12-02T21:08:00Z</dcterms:created>
  <dcterms:modified xsi:type="dcterms:W3CDTF">2014-01-07T23:52:00Z</dcterms:modified>
</cp:coreProperties>
</file>