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9E" w:rsidRPr="00856ACA" w:rsidRDefault="00AF1D0F" w:rsidP="00C01A9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56A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</w:p>
    <w:tbl>
      <w:tblPr>
        <w:tblStyle w:val="TableGrid"/>
        <w:tblW w:w="1044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00"/>
        <w:gridCol w:w="5400"/>
        <w:gridCol w:w="2340"/>
      </w:tblGrid>
      <w:tr w:rsidR="00C01A9E" w:rsidRPr="00856ACA" w:rsidTr="00F9716E">
        <w:trPr>
          <w:trHeight w:val="1079"/>
        </w:trPr>
        <w:tc>
          <w:tcPr>
            <w:tcW w:w="2700" w:type="dxa"/>
          </w:tcPr>
          <w:p w:rsidR="00C01A9E" w:rsidRPr="00856ACA" w:rsidRDefault="00C01A9E" w:rsidP="00C01A9E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</w:tcPr>
          <w:p w:rsidR="00C01A9E" w:rsidRPr="00856ACA" w:rsidRDefault="00C01A9E" w:rsidP="00C01A9E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40" w:type="dxa"/>
          </w:tcPr>
          <w:p w:rsidR="00C01A9E" w:rsidRPr="00856ACA" w:rsidRDefault="00C01A9E" w:rsidP="00C01A9E">
            <w:pPr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AF1D0F" w:rsidRPr="00856ACA" w:rsidRDefault="00AF1D0F" w:rsidP="00C01A9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F1D0F" w:rsidRPr="00856ACA" w:rsidRDefault="00AF1D0F" w:rsidP="00AF1D0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9716E" w:rsidRPr="00856ACA" w:rsidRDefault="00F9716E" w:rsidP="00AF1D0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9716E" w:rsidRPr="00856ACA" w:rsidRDefault="00F9716E" w:rsidP="00AF1D0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F9716E" w:rsidRPr="00856ACA" w:rsidRDefault="00F9716E" w:rsidP="00F9716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716E" w:rsidRPr="00856ACA" w:rsidRDefault="00F9716E" w:rsidP="00F9716E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6ACA">
        <w:rPr>
          <w:rFonts w:ascii="Times New Roman" w:hAnsi="Times New Roman" w:cs="Times New Roman"/>
          <w:sz w:val="32"/>
          <w:szCs w:val="32"/>
        </w:rPr>
        <w:t>Seminarski rad iz predmeta: Osnovi sociologije</w:t>
      </w:r>
    </w:p>
    <w:p w:rsidR="00AF1D0F" w:rsidRPr="00856ACA" w:rsidRDefault="00F9716E" w:rsidP="00C43775">
      <w:pPr>
        <w:spacing w:line="48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6ACA">
        <w:rPr>
          <w:rFonts w:ascii="Times New Roman" w:hAnsi="Times New Roman" w:cs="Times New Roman"/>
          <w:b/>
          <w:sz w:val="40"/>
          <w:szCs w:val="40"/>
        </w:rPr>
        <w:t>Altruističko samoubistvo</w:t>
      </w:r>
    </w:p>
    <w:p w:rsidR="00C43775" w:rsidRPr="00856ACA" w:rsidRDefault="00C43775" w:rsidP="00C43775">
      <w:pPr>
        <w:spacing w:line="480" w:lineRule="auto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C43775" w:rsidRPr="00856ACA" w:rsidRDefault="00C43775" w:rsidP="00C43775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C43775" w:rsidRPr="00856ACA" w:rsidRDefault="00C43775" w:rsidP="00C43775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652C64" w:rsidRPr="00856ACA" w:rsidRDefault="00652C64" w:rsidP="00C43775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</w:p>
    <w:p w:rsidR="00671214" w:rsidRDefault="00671214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671214" w:rsidRDefault="00671214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671214" w:rsidRDefault="00671214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671214" w:rsidRDefault="00671214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251986" w:rsidRDefault="009D3553" w:rsidP="00251986">
      <w:pPr>
        <w:jc w:val="center"/>
        <w:rPr>
          <w:sz w:val="28"/>
          <w:szCs w:val="28"/>
        </w:rPr>
      </w:pPr>
      <w:hyperlink r:id="rId8" w:history="1">
        <w:r w:rsidR="00251986">
          <w:rPr>
            <w:rStyle w:val="Hyperlink"/>
            <w:sz w:val="28"/>
            <w:szCs w:val="28"/>
          </w:rPr>
          <w:t>www.</w:t>
        </w:r>
        <w:r w:rsidR="004C238B">
          <w:rPr>
            <w:rStyle w:val="Hyperlink"/>
            <w:sz w:val="28"/>
            <w:szCs w:val="28"/>
          </w:rPr>
          <w:t>maturski.org</w:t>
        </w:r>
      </w:hyperlink>
    </w:p>
    <w:p w:rsidR="00671214" w:rsidRDefault="00671214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5F69BF" w:rsidRDefault="005F69BF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SADRŽAJ</w:t>
      </w:r>
    </w:p>
    <w:p w:rsidR="00E5486B" w:rsidRPr="00856ACA" w:rsidRDefault="00E5486B" w:rsidP="00C4377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353539" w:rsidRPr="00E5486B" w:rsidRDefault="006230AC" w:rsidP="00E5486B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UVOD</w:t>
      </w:r>
      <w:r w:rsidR="00E5486B" w:rsidRPr="00E5486B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E5486B">
        <w:rPr>
          <w:rFonts w:ascii="Times New Roman" w:hAnsi="Times New Roman" w:cs="Times New Roman"/>
          <w:sz w:val="28"/>
          <w:szCs w:val="28"/>
          <w:lang w:val="sr-Latn-CS"/>
        </w:rPr>
        <w:t>2</w:t>
      </w:r>
    </w:p>
    <w:p w:rsidR="00E5486B" w:rsidRPr="00E5486B" w:rsidRDefault="00E5486B" w:rsidP="005F69BF">
      <w:pPr>
        <w:tabs>
          <w:tab w:val="right" w:leader="dot" w:pos="7920"/>
        </w:tabs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E5486B" w:rsidRPr="00E5486B" w:rsidRDefault="000B1250" w:rsidP="00E5486B">
      <w:pPr>
        <w:tabs>
          <w:tab w:val="right" w:leader="dot" w:pos="7920"/>
        </w:tabs>
        <w:spacing w:line="480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BIOGRAFIJA   EMILA DIRKEMA</w:t>
      </w:r>
      <w:r w:rsidR="00E5486B">
        <w:rPr>
          <w:rFonts w:ascii="Times New Roman" w:eastAsia="Calibri" w:hAnsi="Times New Roman" w:cs="Times New Roman"/>
          <w:sz w:val="28"/>
          <w:szCs w:val="28"/>
          <w:lang w:val="sr-Latn-CS"/>
        </w:rPr>
        <w:tab/>
        <w:t>3</w:t>
      </w:r>
    </w:p>
    <w:p w:rsidR="00E5486B" w:rsidRPr="00E5486B" w:rsidRDefault="008530B8" w:rsidP="00E5486B">
      <w:pPr>
        <w:tabs>
          <w:tab w:val="right" w:leader="dot" w:pos="7920"/>
        </w:tabs>
        <w:spacing w:line="480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SOCIOLOGIJA </w:t>
      </w:r>
      <w:r w:rsidR="005F69BF"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EMIL</w:t>
      </w: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A DIRKEMA</w:t>
      </w:r>
      <w:r w:rsidR="00E5486B" w:rsidRPr="00E5486B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E5486B">
        <w:rPr>
          <w:rFonts w:ascii="Times New Roman" w:hAnsi="Times New Roman" w:cs="Times New Roman"/>
          <w:sz w:val="28"/>
          <w:szCs w:val="28"/>
          <w:lang w:val="sr-Latn-CS"/>
        </w:rPr>
        <w:t>3</w:t>
      </w:r>
    </w:p>
    <w:p w:rsidR="00851AE5" w:rsidRDefault="00353539" w:rsidP="00851AE5">
      <w:pPr>
        <w:tabs>
          <w:tab w:val="right" w:leader="dot" w:pos="7920"/>
        </w:tabs>
        <w:spacing w:line="480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„SAMOUBISTVO</w:t>
      </w:r>
      <w:r w:rsidRPr="00E5486B">
        <w:rPr>
          <w:rFonts w:ascii="Times New Roman" w:hAnsi="Times New Roman" w:cs="Times New Roman"/>
          <w:b/>
          <w:sz w:val="28"/>
          <w:szCs w:val="28"/>
        </w:rPr>
        <w:t>”,</w:t>
      </w:r>
      <w:r w:rsidR="00E5486B" w:rsidRPr="00E54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6B">
        <w:rPr>
          <w:rFonts w:ascii="Times New Roman" w:hAnsi="Times New Roman" w:cs="Times New Roman"/>
          <w:b/>
          <w:sz w:val="28"/>
          <w:szCs w:val="28"/>
        </w:rPr>
        <w:t>É</w:t>
      </w:r>
      <w:r w:rsidR="00E5486B" w:rsidRPr="00E5486B">
        <w:rPr>
          <w:rFonts w:ascii="Times New Roman" w:hAnsi="Times New Roman" w:cs="Times New Roman"/>
          <w:b/>
          <w:sz w:val="28"/>
          <w:szCs w:val="28"/>
        </w:rPr>
        <w:t>MILE</w:t>
      </w:r>
      <w:r w:rsidR="00851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6B">
        <w:rPr>
          <w:rFonts w:ascii="Times New Roman" w:hAnsi="Times New Roman" w:cs="Times New Roman"/>
          <w:b/>
          <w:sz w:val="28"/>
          <w:szCs w:val="28"/>
        </w:rPr>
        <w:t>DURKHEIM</w:t>
      </w:r>
      <w:r w:rsidR="00E5486B" w:rsidRPr="00E5486B">
        <w:rPr>
          <w:rFonts w:ascii="Times New Roman" w:hAnsi="Times New Roman" w:cs="Times New Roman"/>
          <w:sz w:val="28"/>
          <w:szCs w:val="28"/>
        </w:rPr>
        <w:tab/>
      </w:r>
      <w:r w:rsidR="00E5486B">
        <w:rPr>
          <w:rFonts w:ascii="Times New Roman" w:hAnsi="Times New Roman" w:cs="Times New Roman"/>
          <w:sz w:val="28"/>
          <w:szCs w:val="28"/>
        </w:rPr>
        <w:t>5</w:t>
      </w:r>
    </w:p>
    <w:p w:rsidR="00353539" w:rsidRPr="00851AE5" w:rsidRDefault="00353539" w:rsidP="00851AE5">
      <w:pPr>
        <w:tabs>
          <w:tab w:val="right" w:leader="dot" w:pos="7920"/>
        </w:tabs>
        <w:spacing w:line="480" w:lineRule="auto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sz w:val="28"/>
          <w:szCs w:val="28"/>
          <w:lang w:val="sr-Latn-CS"/>
        </w:rPr>
        <w:t>STUDIJA SLUČAJA SAMOUBISTVA</w:t>
      </w:r>
      <w:r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E5486B">
        <w:rPr>
          <w:rFonts w:ascii="Times New Roman" w:eastAsia="Calibri" w:hAnsi="Times New Roman" w:cs="Times New Roman"/>
          <w:sz w:val="28"/>
          <w:szCs w:val="28"/>
          <w:lang w:val="sr-Latn-CS"/>
        </w:rPr>
        <w:t>7</w:t>
      </w:r>
    </w:p>
    <w:p w:rsidR="005F69BF" w:rsidRDefault="005F69BF" w:rsidP="005F69BF">
      <w:pPr>
        <w:tabs>
          <w:tab w:val="right" w:leader="dot" w:pos="7920"/>
        </w:tabs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OSNOVNE VRSTE SAMOUBISTVA</w:t>
      </w:r>
      <w:r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9</w:t>
      </w:r>
    </w:p>
    <w:p w:rsidR="00851AE5" w:rsidRPr="00851AE5" w:rsidRDefault="00851AE5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7525EB" w:rsidRPr="00851AE5" w:rsidRDefault="005F69BF" w:rsidP="005F69BF">
      <w:pPr>
        <w:widowControl w:val="0"/>
        <w:numPr>
          <w:ilvl w:val="1"/>
          <w:numId w:val="2"/>
        </w:numPr>
        <w:tabs>
          <w:tab w:val="right" w:leader="dot" w:pos="79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86B">
        <w:rPr>
          <w:rFonts w:ascii="Times New Roman" w:hAnsi="Times New Roman" w:cs="Times New Roman"/>
          <w:sz w:val="28"/>
          <w:szCs w:val="28"/>
          <w:lang w:val="sr-Latn-CS"/>
        </w:rPr>
        <w:t>EGOISTIČKO</w:t>
      </w:r>
      <w:r w:rsidR="00E5486B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9</w:t>
      </w:r>
    </w:p>
    <w:p w:rsidR="00851AE5" w:rsidRPr="00E5486B" w:rsidRDefault="00851AE5" w:rsidP="00851AE5">
      <w:pPr>
        <w:widowControl w:val="0"/>
        <w:tabs>
          <w:tab w:val="right" w:leader="dot" w:pos="7920"/>
        </w:tabs>
        <w:suppressAutoHyphens/>
        <w:ind w:left="14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1AE5" w:rsidRPr="00851AE5" w:rsidRDefault="005F69BF" w:rsidP="00851AE5">
      <w:pPr>
        <w:widowControl w:val="0"/>
        <w:numPr>
          <w:ilvl w:val="1"/>
          <w:numId w:val="2"/>
        </w:numPr>
        <w:tabs>
          <w:tab w:val="right" w:leader="dot" w:pos="79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86B">
        <w:rPr>
          <w:rFonts w:ascii="Times New Roman" w:hAnsi="Times New Roman" w:cs="Times New Roman"/>
          <w:sz w:val="28"/>
          <w:szCs w:val="28"/>
          <w:lang w:val="sr-Latn-CS"/>
        </w:rPr>
        <w:t>ALTRUISTIČKO</w:t>
      </w:r>
      <w:r w:rsidR="00E5486B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9</w:t>
      </w:r>
    </w:p>
    <w:p w:rsidR="00851AE5" w:rsidRPr="00E5486B" w:rsidRDefault="00851AE5" w:rsidP="00851AE5">
      <w:pPr>
        <w:widowControl w:val="0"/>
        <w:tabs>
          <w:tab w:val="right" w:leader="dot" w:pos="7920"/>
        </w:tabs>
        <w:suppressAutoHyphens/>
        <w:ind w:left="14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F69BF" w:rsidRPr="00851AE5" w:rsidRDefault="005F69BF" w:rsidP="005F69BF">
      <w:pPr>
        <w:widowControl w:val="0"/>
        <w:numPr>
          <w:ilvl w:val="1"/>
          <w:numId w:val="2"/>
        </w:numPr>
        <w:tabs>
          <w:tab w:val="right" w:leader="dot" w:pos="7920"/>
        </w:tabs>
        <w:suppressAutoHyphens/>
        <w:rPr>
          <w:rFonts w:ascii="Times New Roman" w:hAnsi="Times New Roman" w:cs="Times New Roman"/>
          <w:sz w:val="28"/>
          <w:szCs w:val="28"/>
          <w:lang w:val="ru-RU"/>
        </w:rPr>
      </w:pPr>
      <w:r w:rsidRPr="00E5486B">
        <w:rPr>
          <w:rFonts w:ascii="Times New Roman" w:hAnsi="Times New Roman" w:cs="Times New Roman"/>
          <w:sz w:val="28"/>
          <w:szCs w:val="28"/>
          <w:lang w:val="sr-Latn-CS"/>
        </w:rPr>
        <w:t>ANOMIČKO</w:t>
      </w:r>
      <w:r w:rsidR="00E5486B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9</w:t>
      </w:r>
    </w:p>
    <w:p w:rsidR="00851AE5" w:rsidRPr="00E5486B" w:rsidRDefault="00851AE5" w:rsidP="00851AE5">
      <w:pPr>
        <w:widowControl w:val="0"/>
        <w:tabs>
          <w:tab w:val="right" w:leader="dot" w:pos="7920"/>
        </w:tabs>
        <w:suppressAutoHyphens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8530B8" w:rsidRPr="00851AE5" w:rsidRDefault="008530B8" w:rsidP="008530B8">
      <w:pPr>
        <w:widowControl w:val="0"/>
        <w:numPr>
          <w:ilvl w:val="1"/>
          <w:numId w:val="2"/>
        </w:numPr>
        <w:tabs>
          <w:tab w:val="right" w:leader="dot" w:pos="7920"/>
        </w:tabs>
        <w:suppressAutoHyphens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5486B">
        <w:rPr>
          <w:rFonts w:ascii="Times New Roman" w:hAnsi="Times New Roman" w:cs="Times New Roman"/>
          <w:sz w:val="28"/>
          <w:szCs w:val="28"/>
        </w:rPr>
        <w:t>FATALISTI</w:t>
      </w:r>
      <w:r w:rsidRPr="00E5486B">
        <w:rPr>
          <w:rFonts w:ascii="Times New Roman" w:hAnsi="Times New Roman" w:cs="Times New Roman"/>
          <w:sz w:val="28"/>
          <w:szCs w:val="28"/>
          <w:lang w:val="sr-Latn-CS"/>
        </w:rPr>
        <w:t>ČKO</w:t>
      </w:r>
      <w:r w:rsidR="00E5486B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9</w:t>
      </w:r>
    </w:p>
    <w:p w:rsidR="00851AE5" w:rsidRPr="00E5486B" w:rsidRDefault="00851AE5" w:rsidP="00851AE5">
      <w:pPr>
        <w:widowControl w:val="0"/>
        <w:tabs>
          <w:tab w:val="right" w:leader="dot" w:pos="7920"/>
        </w:tabs>
        <w:suppressAutoHyphens/>
        <w:ind w:left="14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5486B" w:rsidRDefault="00353539" w:rsidP="00E5486B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</w:rPr>
        <w:t>ALTRUISTI</w:t>
      </w: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ČKO SAMOUBISTV</w:t>
      </w:r>
      <w:r w:rsidR="00E5486B">
        <w:rPr>
          <w:rFonts w:ascii="Times New Roman" w:hAnsi="Times New Roman" w:cs="Times New Roman"/>
          <w:b/>
          <w:sz w:val="28"/>
          <w:szCs w:val="28"/>
          <w:lang w:val="sr-Latn-CS"/>
        </w:rPr>
        <w:t>O</w:t>
      </w:r>
      <w:r w:rsidR="00E5486B" w:rsidRPr="00E5486B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851AE5">
        <w:rPr>
          <w:rFonts w:ascii="Times New Roman" w:hAnsi="Times New Roman" w:cs="Times New Roman"/>
          <w:sz w:val="28"/>
          <w:szCs w:val="28"/>
          <w:lang w:val="sr-Latn-CS"/>
        </w:rPr>
        <w:t>10</w:t>
      </w:r>
    </w:p>
    <w:p w:rsidR="00851AE5" w:rsidRPr="00E5486B" w:rsidRDefault="00851AE5" w:rsidP="00E5486B">
      <w:pPr>
        <w:tabs>
          <w:tab w:val="right" w:leader="dot" w:pos="7920"/>
        </w:tabs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BC3529" w:rsidRDefault="004759AC" w:rsidP="00E5486B">
      <w:pPr>
        <w:tabs>
          <w:tab w:val="right" w:leader="dot" w:pos="7920"/>
        </w:tabs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sz w:val="28"/>
          <w:szCs w:val="28"/>
          <w:lang w:val="sr-Latn-CS"/>
        </w:rPr>
        <w:t>STUDIJA SLUČAJA</w:t>
      </w:r>
      <w:r w:rsidR="00E5486B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13</w:t>
      </w:r>
    </w:p>
    <w:p w:rsidR="00851AE5" w:rsidRPr="00851AE5" w:rsidRDefault="00851AE5" w:rsidP="00E5486B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E5486B" w:rsidRDefault="00353539" w:rsidP="005F69BF">
      <w:pPr>
        <w:tabs>
          <w:tab w:val="right" w:leader="dot" w:pos="7920"/>
        </w:tabs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ZAKLJUČAK</w:t>
      </w:r>
      <w:r w:rsidR="005F69BF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16</w:t>
      </w:r>
    </w:p>
    <w:p w:rsidR="00851AE5" w:rsidRPr="00851AE5" w:rsidRDefault="00851AE5" w:rsidP="005F69BF">
      <w:pPr>
        <w:tabs>
          <w:tab w:val="right" w:leader="dot" w:pos="7920"/>
        </w:tabs>
        <w:rPr>
          <w:rFonts w:ascii="Times New Roman" w:eastAsia="Calibri" w:hAnsi="Times New Roman" w:cs="Times New Roman"/>
          <w:sz w:val="28"/>
          <w:szCs w:val="28"/>
          <w:lang w:val="sr-Latn-CS"/>
        </w:rPr>
      </w:pPr>
    </w:p>
    <w:p w:rsidR="00A51B33" w:rsidRPr="00851AE5" w:rsidRDefault="00353539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E5486B">
        <w:rPr>
          <w:rFonts w:ascii="Times New Roman" w:hAnsi="Times New Roman" w:cs="Times New Roman"/>
          <w:b/>
          <w:sz w:val="28"/>
          <w:szCs w:val="28"/>
          <w:lang w:val="sr-Latn-CS"/>
        </w:rPr>
        <w:t>LITERATURA</w:t>
      </w:r>
      <w:r w:rsidR="005F69BF" w:rsidRPr="00E5486B">
        <w:rPr>
          <w:rFonts w:ascii="Times New Roman" w:eastAsia="Calibri" w:hAnsi="Times New Roman" w:cs="Times New Roman"/>
          <w:sz w:val="28"/>
          <w:szCs w:val="28"/>
          <w:lang w:val="sr-Cyrl-CS"/>
        </w:rPr>
        <w:tab/>
      </w:r>
      <w:r w:rsidR="00851AE5">
        <w:rPr>
          <w:rFonts w:ascii="Times New Roman" w:eastAsia="Calibri" w:hAnsi="Times New Roman" w:cs="Times New Roman"/>
          <w:sz w:val="28"/>
          <w:szCs w:val="28"/>
          <w:lang w:val="sr-Latn-CS"/>
        </w:rPr>
        <w:t>17</w:t>
      </w: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E5486B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sz w:val="28"/>
          <w:szCs w:val="28"/>
          <w:lang w:val="sr-Latn-CS"/>
        </w:rPr>
      </w:pPr>
    </w:p>
    <w:p w:rsidR="00A51B33" w:rsidRPr="00856ACA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lang w:val="sr-Latn-CS"/>
        </w:rPr>
      </w:pPr>
    </w:p>
    <w:p w:rsidR="00A51B33" w:rsidRPr="00856ACA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lang w:val="sr-Latn-CS"/>
        </w:rPr>
      </w:pPr>
    </w:p>
    <w:p w:rsidR="00A51B33" w:rsidRPr="00856ACA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lang w:val="sr-Latn-CS"/>
        </w:rPr>
      </w:pPr>
    </w:p>
    <w:p w:rsidR="00A51B33" w:rsidRPr="00856ACA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lang w:val="sr-Latn-CS"/>
        </w:rPr>
      </w:pPr>
    </w:p>
    <w:p w:rsidR="00A51B33" w:rsidRPr="00856ACA" w:rsidRDefault="00A51B33" w:rsidP="005F69BF">
      <w:pPr>
        <w:tabs>
          <w:tab w:val="right" w:leader="dot" w:pos="7920"/>
        </w:tabs>
        <w:rPr>
          <w:rFonts w:ascii="Times New Roman" w:hAnsi="Times New Roman" w:cs="Times New Roman"/>
          <w:lang w:val="sr-Latn-CS"/>
        </w:rPr>
      </w:pPr>
    </w:p>
    <w:p w:rsidR="00EC0625" w:rsidRDefault="00EC0625" w:rsidP="00EC0625">
      <w:pPr>
        <w:spacing w:line="480" w:lineRule="auto"/>
        <w:rPr>
          <w:rFonts w:ascii="Times New Roman" w:hAnsi="Times New Roman" w:cs="Times New Roman"/>
          <w:lang w:val="sr-Latn-CS"/>
        </w:rPr>
      </w:pPr>
    </w:p>
    <w:p w:rsidR="00F0173E" w:rsidRDefault="00F0173E" w:rsidP="00EC0625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UVOD</w:t>
      </w:r>
    </w:p>
    <w:p w:rsidR="00EC0625" w:rsidRPr="00EC0625" w:rsidRDefault="00EC0625" w:rsidP="00EC0625">
      <w:pPr>
        <w:spacing w:line="480" w:lineRule="auto"/>
        <w:jc w:val="center"/>
        <w:rPr>
          <w:rFonts w:ascii="Times New Roman" w:hAnsi="Times New Roman" w:cs="Times New Roman"/>
          <w:lang w:val="sr-Latn-CS"/>
        </w:rPr>
      </w:pPr>
    </w:p>
    <w:p w:rsidR="00F0173E" w:rsidRPr="00856ACA" w:rsidRDefault="00F0173E" w:rsidP="003E2FE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</w:rPr>
        <w:t>Kroz izlaganje svog prikupljenog</w:t>
      </w:r>
      <w:r w:rsidR="009C3805" w:rsidRPr="00856ACA">
        <w:rPr>
          <w:rFonts w:ascii="Times New Roman" w:hAnsi="Times New Roman" w:cs="Times New Roman"/>
          <w:sz w:val="24"/>
          <w:szCs w:val="24"/>
        </w:rPr>
        <w:t xml:space="preserve"> materijal</w:t>
      </w:r>
      <w:r w:rsidRPr="00856ACA">
        <w:rPr>
          <w:rFonts w:ascii="Times New Roman" w:hAnsi="Times New Roman" w:cs="Times New Roman"/>
          <w:sz w:val="24"/>
          <w:szCs w:val="24"/>
        </w:rPr>
        <w:t>a</w:t>
      </w:r>
      <w:r w:rsidR="009C3805" w:rsidRPr="00856ACA">
        <w:rPr>
          <w:rFonts w:ascii="Times New Roman" w:hAnsi="Times New Roman" w:cs="Times New Roman"/>
          <w:sz w:val="24"/>
          <w:szCs w:val="24"/>
        </w:rPr>
        <w:t xml:space="preserve"> trudila sam se da dam MALI doprino</w:t>
      </w:r>
      <w:r w:rsidRPr="00856ACA">
        <w:rPr>
          <w:rFonts w:ascii="Times New Roman" w:hAnsi="Times New Roman" w:cs="Times New Roman"/>
          <w:sz w:val="24"/>
          <w:szCs w:val="24"/>
        </w:rPr>
        <w:t>s</w:t>
      </w:r>
      <w:r w:rsidR="009C3805" w:rsidRPr="00856ACA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koji se tiče teme.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Koliko sam uspela u tome, videćemo. Ipak, jedan je Dirkem...</w:t>
      </w:r>
    </w:p>
    <w:p w:rsidR="00F0173E" w:rsidRPr="00F72EC0" w:rsidRDefault="009C3805" w:rsidP="00F72EC0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Mnoga su pitanja na koja ćemo kroz bliža objašnjenja  u ovom radu pokušati odgovoriti</w:t>
      </w:r>
      <w:r w:rsidR="00F0173E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F0173E" w:rsidRPr="00856ACA" w:rsidRDefault="00F0173E" w:rsidP="003E2FEC">
      <w:pPr>
        <w:spacing w:line="48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56ACA">
        <w:rPr>
          <w:rFonts w:ascii="Times New Roman" w:hAnsi="Times New Roman" w:cs="Times New Roman"/>
          <w:b/>
          <w:sz w:val="28"/>
          <w:szCs w:val="28"/>
          <w:lang w:val="sr-Latn-CS"/>
        </w:rPr>
        <w:t>Rendal Kolins</w:t>
      </w:r>
      <w:r w:rsidRPr="00856ACA">
        <w:rPr>
          <w:rFonts w:ascii="Times New Roman" w:hAnsi="Times New Roman" w:cs="Times New Roman"/>
          <w:b/>
          <w:sz w:val="28"/>
          <w:szCs w:val="28"/>
        </w:rPr>
        <w:t>: “Dirkem je bio najviše naučnik od svih velikih sociologa”.</w:t>
      </w:r>
    </w:p>
    <w:p w:rsidR="009C3805" w:rsidRPr="00856ACA" w:rsidRDefault="009C3805" w:rsidP="00F0173E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51B33" w:rsidRPr="00856ACA" w:rsidRDefault="00A51B33" w:rsidP="00A51B33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B64584" w:rsidRPr="00856ACA" w:rsidRDefault="00B64584" w:rsidP="00B64584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B64584" w:rsidRPr="00856ACA" w:rsidRDefault="00B64584" w:rsidP="00B64584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3E2FEC" w:rsidRPr="00856ACA" w:rsidRDefault="003E2FEC" w:rsidP="00B64584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E22841" w:rsidRDefault="00E22841" w:rsidP="003E2FE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3E2FEC" w:rsidRDefault="00706A21" w:rsidP="003E2FE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BIOGRAFIJA   EMILA DIRKEMA</w:t>
      </w:r>
    </w:p>
    <w:p w:rsidR="003D5BAF" w:rsidRPr="00856ACA" w:rsidRDefault="003D5BAF" w:rsidP="003E2FE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tbl>
      <w:tblPr>
        <w:tblStyle w:val="TableGrid"/>
        <w:tblW w:w="8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2"/>
      </w:tblGrid>
      <w:tr w:rsidR="003D5BAF" w:rsidTr="003D5BAF">
        <w:trPr>
          <w:trHeight w:val="5579"/>
        </w:trPr>
        <w:tc>
          <w:tcPr>
            <w:tcW w:w="4261" w:type="dxa"/>
          </w:tcPr>
          <w:p w:rsidR="003D5BAF" w:rsidRPr="003D5BAF" w:rsidRDefault="003D5BAF" w:rsidP="003D5BAF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5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Slika 1. </w:t>
            </w:r>
            <w:r w:rsidRPr="009775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David Émile Durkheim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-3643630</wp:posOffset>
                  </wp:positionV>
                  <wp:extent cx="2148205" cy="2954020"/>
                  <wp:effectExtent l="114300" t="38100" r="42545" b="74930"/>
                  <wp:wrapTight wrapText="bothSides">
                    <wp:wrapPolygon edited="0">
                      <wp:start x="2299" y="-279"/>
                      <wp:lineTo x="958" y="0"/>
                      <wp:lineTo x="-1149" y="1393"/>
                      <wp:lineTo x="-1149" y="20337"/>
                      <wp:lineTo x="958" y="22009"/>
                      <wp:lineTo x="2107" y="22148"/>
                      <wp:lineTo x="2299" y="22148"/>
                      <wp:lineTo x="18388" y="22148"/>
                      <wp:lineTo x="18580" y="22148"/>
                      <wp:lineTo x="18963" y="22009"/>
                      <wp:lineTo x="19729" y="22009"/>
                      <wp:lineTo x="21836" y="20337"/>
                      <wp:lineTo x="21836" y="19780"/>
                      <wp:lineTo x="22028" y="17690"/>
                      <wp:lineTo x="22028" y="4179"/>
                      <wp:lineTo x="21836" y="2089"/>
                      <wp:lineTo x="21836" y="1950"/>
                      <wp:lineTo x="22028" y="1532"/>
                      <wp:lineTo x="19729" y="0"/>
                      <wp:lineTo x="18388" y="-279"/>
                      <wp:lineTo x="2299" y="-279"/>
                    </wp:wrapPolygon>
                  </wp:wrapTight>
                  <wp:docPr id="13" name="Picture 0" descr="180px-Emile_Durkhe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px-Emile_Durkheim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29540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2" w:type="dxa"/>
          </w:tcPr>
          <w:p w:rsidR="003D5BAF" w:rsidRPr="003D5BAF" w:rsidRDefault="003D5BAF" w:rsidP="003D5BA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ACA">
              <w:rPr>
                <w:rFonts w:ascii="Times New Roman" w:hAnsi="Times New Roman" w:cs="Times New Roman"/>
                <w:sz w:val="24"/>
                <w:szCs w:val="24"/>
              </w:rPr>
              <w:t xml:space="preserve">Za Dirkema mozemo reći, da je i najznačajnija osoba francuske sociologije XIX i XX veka, jedan od utemeljivača moderne sociologije. Njegova sociologija zauzima posebno mesto u istorijskom razvoju celokupne sociologije. Zapravo, ona je refleksija svih promena između prelaza dva veka, sa kojima se suočilo moderno društvo i društvena nauka tokom konačne kulminacije jedne epohe. </w:t>
            </w:r>
          </w:p>
        </w:tc>
      </w:tr>
      <w:tr w:rsidR="003D5BAF" w:rsidTr="003D5BAF">
        <w:tc>
          <w:tcPr>
            <w:tcW w:w="8523" w:type="dxa"/>
            <w:gridSpan w:val="2"/>
          </w:tcPr>
          <w:p w:rsidR="003D5BAF" w:rsidRDefault="003D5BAF" w:rsidP="003D5BAF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  <w:lang w:val="sr-Latn-CS"/>
              </w:rPr>
            </w:pPr>
            <w:r w:rsidRPr="00856ACA">
              <w:rPr>
                <w:rFonts w:ascii="Times New Roman" w:hAnsi="Times New Roman" w:cs="Times New Roman"/>
                <w:sz w:val="24"/>
                <w:szCs w:val="24"/>
              </w:rPr>
              <w:t>Bio je prvi, pravi sociolog, posvećen do kraja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CA">
              <w:rPr>
                <w:rFonts w:ascii="Times New Roman" w:hAnsi="Times New Roman" w:cs="Times New Roman"/>
                <w:sz w:val="24"/>
                <w:szCs w:val="24"/>
              </w:rPr>
              <w:t>naporima, da sociologija uobliči svoj naučni identitet i društveni značaj, to ga je i razlikovalo od njegovih savremenika.</w:t>
            </w:r>
          </w:p>
        </w:tc>
      </w:tr>
    </w:tbl>
    <w:p w:rsidR="00856ACA" w:rsidRPr="00856ACA" w:rsidRDefault="00977513" w:rsidP="0097751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F0173E" w:rsidRPr="00856ACA" w:rsidRDefault="0064389C" w:rsidP="00856A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Sociologija Emila Dirkema</w:t>
      </w:r>
    </w:p>
    <w:p w:rsidR="0064389C" w:rsidRPr="00671214" w:rsidRDefault="0064389C" w:rsidP="00856A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Sociologija je nauka koja treba da služi pozitivnim metodama, istovremeno tragajući za uzročnim činiocima u društvu, kao i za funkcijama, odnosno ulogama društvenih pojava.</w:t>
      </w:r>
      <w:r w:rsid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Dirkem i definiše sociologiju, kao nauku o društvenim institucijama, njihovoj genezi i funkcionisanju.</w:t>
      </w:r>
      <w:r w:rsid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Kolektivna svest ima za pojedince spoljašnji karakter i moć prinude na osnovu koje mu se nameće.</w:t>
      </w:r>
      <w:r w:rsid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Pod društvenim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institucijama podrazumeva sve načine delanja, mišljenja i osećanja koje pojedinci nalaze unapred ustanovljene u obliku društvene svesti.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5132F2" w:rsidRPr="00856ACA" w:rsidRDefault="0064389C" w:rsidP="00856A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>Ono što nosi jednu li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čnu </w:t>
      </w:r>
      <w:r w:rsidRPr="00856ACA">
        <w:rPr>
          <w:rFonts w:ascii="Times New Roman" w:hAnsi="Times New Roman" w:cs="Times New Roman"/>
          <w:sz w:val="24"/>
          <w:szCs w:val="24"/>
        </w:rPr>
        <w:t>vrednost Dirkema, odnosi se na njegove društvene činjenice.</w:t>
      </w:r>
      <w:r w:rsidR="00856ACA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U svom metodološkom pristupu društvenim činjenicama smatra stvari, odnosno kako su ove u srži društvene pojave i to s objektivne strane</w:t>
      </w:r>
      <w:r w:rsidRPr="00856ACA">
        <w:rPr>
          <w:rFonts w:ascii="Times New Roman" w:hAnsi="Times New Roman" w:cs="Times New Roman"/>
        </w:rPr>
        <w:t xml:space="preserve">, </w:t>
      </w:r>
      <w:r w:rsidRPr="00856ACA">
        <w:rPr>
          <w:rFonts w:ascii="Times New Roman" w:hAnsi="Times New Roman" w:cs="Times New Roman"/>
          <w:sz w:val="24"/>
          <w:szCs w:val="24"/>
        </w:rPr>
        <w:t>analogno tome postoje i razvijaju se izvan čovekove svesti i nezavisno od nje</w:t>
      </w:r>
      <w:r w:rsidRPr="00856ACA">
        <w:rPr>
          <w:rFonts w:ascii="Times New Roman" w:hAnsi="Times New Roman" w:cs="Times New Roman"/>
        </w:rPr>
        <w:t>.</w:t>
      </w:r>
    </w:p>
    <w:p w:rsidR="0064389C" w:rsidRPr="00856ACA" w:rsidRDefault="0064389C" w:rsidP="00856A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Da bi se društvo i društvene institucije mogle proučavati na objektivan način, metod sociološkog proučavanja mora posmatrati sve društvene činjenice kao stvari.</w:t>
      </w:r>
      <w:r w:rsidRPr="00856ACA">
        <w:rPr>
          <w:rFonts w:ascii="Times New Roman" w:hAnsi="Times New Roman" w:cs="Times New Roman"/>
          <w:sz w:val="24"/>
          <w:szCs w:val="24"/>
        </w:rPr>
        <w:t>Znači, društvene činjenice su stvari, po svojim osobinama nezavisne od čovekovog posmatranja, mogu se spoznati na temelju iskustva, postoje nezavisno od ljudske volje, a mogu se prepoznati eksternim posmatranjem.</w:t>
      </w:r>
      <w:r w:rsidR="002272DA">
        <w:rPr>
          <w:rFonts w:ascii="Times New Roman" w:hAnsi="Times New Roman" w:cs="Times New Roman"/>
          <w:sz w:val="24"/>
          <w:szCs w:val="24"/>
        </w:rPr>
        <w:t xml:space="preserve"> Č</w:t>
      </w:r>
      <w:r w:rsidRPr="00856ACA">
        <w:rPr>
          <w:rFonts w:ascii="Times New Roman" w:hAnsi="Times New Roman" w:cs="Times New Roman"/>
          <w:sz w:val="24"/>
          <w:szCs w:val="24"/>
        </w:rPr>
        <w:t>injenice su ono što je iskustvom potvrđeno da postoji ili se događa.</w:t>
      </w:r>
      <w:r w:rsidR="002272DA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Verovanja, običaji i društvene institucije (činjenice društvenog sveta) jesu stvari isto kao i predmeti i događaji u prirodnom svetu.</w:t>
      </w:r>
      <w:r w:rsidR="00856ACA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(Emil </w:t>
      </w:r>
      <w:r w:rsidRPr="00856ACA">
        <w:rPr>
          <w:rFonts w:ascii="Times New Roman" w:hAnsi="Times New Roman" w:cs="Times New Roman"/>
          <w:sz w:val="24"/>
          <w:szCs w:val="24"/>
        </w:rPr>
        <w:t>Dirkem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856ACA">
        <w:rPr>
          <w:rFonts w:ascii="Times New Roman" w:hAnsi="Times New Roman" w:cs="Times New Roman"/>
          <w:sz w:val="24"/>
          <w:szCs w:val="24"/>
        </w:rPr>
        <w:t xml:space="preserve">”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Prvo i najosnovnije pravilo da se društvene činjenice posmatraju kao stvari“;</w:t>
      </w:r>
      <w:r w:rsid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”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Stvar je sve ono što je dato, sve ono što se pokazuje, ili bolje reći , nameće posmatraču.</w:t>
      </w:r>
      <w:r w:rsidRPr="00856ACA">
        <w:rPr>
          <w:rFonts w:ascii="Times New Roman" w:hAnsi="Times New Roman" w:cs="Times New Roman"/>
          <w:sz w:val="24"/>
          <w:szCs w:val="24"/>
        </w:rPr>
        <w:t>”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64389C" w:rsidRPr="00671214" w:rsidRDefault="0064389C" w:rsidP="00856A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Njegovo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shvatanje društva: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Društvo je nezavisno područje, u kojem vladaju posebni zakoni, kao zasebna realnost,koja se ne može svesti na individualnu psihologiju, niti na ukupan zbir individualnih psiha.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U ovom shvatanju se susreću njegovo protivljenje individualizmui zahtev za društvenim poretkom(kontinuiranim poretkom institucija), i integracijom tj.solidarnošću.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Po Dirkemu društvo se sastoji iz dva dela: idejnog jezgra</w:t>
      </w:r>
      <w:r w:rsidR="002272D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(kolektivna svest nekog društva</w:t>
      </w:r>
      <w:r w:rsidR="002272D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,a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sastoji se od ideja i normi) i morfološke 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structure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(koja se sastoji od din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amičke ili moralne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gustine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–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stepena povezanosti i od materijalne gustine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odnosi se na kvantitativne aspekte društva).</w:t>
      </w:r>
      <w:r w:rsidR="00856AC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Razlikovanje dva tipa solidarnosti ili povezanosti u društvu: mehaničke-unutrašnja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povezanost društva,počiva na sličnosti medju pojedincima i organske solidarnosti</w:t>
      </w:r>
      <w:r w:rsidR="002272D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,za sniva se na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razvijenoj podeli rada.</w:t>
      </w:r>
    </w:p>
    <w:p w:rsidR="000D58B8" w:rsidRPr="00671214" w:rsidRDefault="000D58B8" w:rsidP="00AC6D7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„SAMOUBISTVO</w:t>
      </w:r>
      <w:r w:rsidRPr="00671214">
        <w:rPr>
          <w:rFonts w:ascii="Times New Roman" w:hAnsi="Times New Roman" w:cs="Times New Roman"/>
          <w:b/>
          <w:sz w:val="32"/>
          <w:szCs w:val="32"/>
          <w:lang w:val="sr-Latn-CS"/>
        </w:rPr>
        <w:t>”, ÉMILE DURKHEIM</w:t>
      </w:r>
    </w:p>
    <w:p w:rsidR="00856ACA" w:rsidRDefault="00856ACA" w:rsidP="000D58B8">
      <w:pPr>
        <w:spacing w:line="48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D58B8" w:rsidRPr="00856ACA" w:rsidRDefault="000D58B8" w:rsidP="00AC6D7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Pojam </w:t>
      </w:r>
      <w:r w:rsidRPr="006712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samoubistvo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ili </w:t>
      </w:r>
      <w:r w:rsidRPr="0067121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suicid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, potiče od latinske reči </w:t>
      </w:r>
      <w:r w:rsidRPr="00671214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sui caedere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što znači ubiti se.</w:t>
      </w:r>
      <w:r w:rsidR="002272DA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Samoubistvo je duboko intimni,</w:t>
      </w:r>
      <w:r w:rsidR="002272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lični i pojedinačni čin</w:t>
      </w:r>
      <w:r w:rsidR="00110564" w:rsidRPr="00856ACA">
        <w:rPr>
          <w:rFonts w:ascii="Times New Roman" w:hAnsi="Times New Roman" w:cs="Times New Roman"/>
          <w:sz w:val="24"/>
          <w:szCs w:val="24"/>
          <w:lang w:val="sr-Latn-CS"/>
        </w:rPr>
        <w:t>, najindividualnije delanje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Samoubistvom nazivamo svaki smrtni slučaj koji posredno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|neposredno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proizilazi iz jednog pozitivnog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|negativnog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čina, koji je izvršila sama žrtva znajući da taj čin mora dovesti do tog rezultata.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U svojoj suštini je i društvena pojava jer predstavlja posledicu poremećenih odnosa pojedinca i društva.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Kao problem zaokuplja društvenu zajednicu već mnogo vekova.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Veliki broj mislilaca od Platona do Kamija, pokušali su da odgonetnu  na njegovu prirodu, objasne njegovu složenu pojavu, posmatrajući ga sa različitih aspekata.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Danas se na samoubistvo gleda prvo kao na etički problem.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To je logična posledica svih dešavanja kojim obiluje vek u kome živimo, a tiču se obezvređivanja ljudske egzistencije i  uništavanja ljudskih života. Od Sokratovog izbora predstavlja moralno,tek na kraju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XX veka shvaćeno je upozorenje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Postoji samo jedan doist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ozbiljan filozofski problem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samoubistvo!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”.</w:t>
      </w:r>
      <w:r w:rsidR="00AC6D73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Suditi o tome da li ima smisla živeti ili ne, znači i odgovoriti na osnovno pitanje filozofije.</w:t>
      </w:r>
      <w:r w:rsidR="00AC6D73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Današnji zivot pun je neizvesnosti, raznih tegoba, neverica u dolazeće “sutra”...</w:t>
      </w:r>
      <w:r w:rsidR="00AC6D73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Sve to proi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ziskuje strepnju i nesigurnost kod čoveka.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Kao biće koje ima sposobnost poimanja početka i kraja, toka i promena, čovek na smrt gleda kao na njemu prisutnu, neizbežnu činjenicu koja ga prati celog života</w:t>
      </w:r>
      <w:r w:rsidR="005132F2" w:rsidRPr="00856AC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U njemu se prepliću pitanja i zakonetke, sposobnosti shvatanja i odluke, ali i strah, nelagodnost. Večni strah od smrti sam život uzburkava, čini dramatičnijim, samim tim i preti eksplozijom čovekove energije koja je veoma uzburkana, pored toga nalazi se  i na skučenom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prostoru.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Glavni cilj drame je izbeći totalnost smrti.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Rešenja naizgled vezana samo za individualnost, ispoljavaju brojne zajedničke odluke.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Samoubistvo je izazov, izmedju izvesnosti kraja egzistencijalne avanture i neizvesnosti svakodnevice.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Izmedju zivota i smrti je budućnost, prazan prostor koji čovek sam krojii menja stavove prema tom izazovu.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Svedok je svog postojanja, ostavljajući kroz reči i dela svedočanstvo o tome.</w:t>
      </w:r>
      <w:r w:rsidR="002272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Dok izvesnost smrti prožima njegove mogućnosti,jer definitivno razrešava zagonetke života,gaseći je.</w:t>
      </w:r>
    </w:p>
    <w:p w:rsidR="000D58B8" w:rsidRPr="00856ACA" w:rsidRDefault="000D58B8" w:rsidP="00AC6D7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Sociološko proučavanje samoubistva ima cilj, utvrđivanje i opis društvenih obeležja ove pojave, preko empirijskih činjenica.</w:t>
      </w:r>
      <w:r w:rsidR="002272D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Na samoubistvo se moze gledati na više načina</w:t>
      </w:r>
      <w:r w:rsidR="00AC6D7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(kao pokazatelja moralnog stanja društva, stepena društvenog jedinstva, ili posledicu pogrešnog funkcionisanja društvenih institucija.).</w:t>
      </w:r>
    </w:p>
    <w:p w:rsidR="00E03A04" w:rsidRPr="00856ACA" w:rsidRDefault="000D58B8" w:rsidP="00AC6D73">
      <w:pPr>
        <w:spacing w:line="480" w:lineRule="auto"/>
        <w:ind w:firstLine="720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U studiji "Samoubistvo" Dirkem je ujedno i predstaviо kako treba da izgleda sociološka monografija.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A04"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Pokazao je ujedno i kako je moguće  na najbolji način koristiti statističke izvore u istraživanju i kako se koristi uporedni  metod.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A04"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Potvrđeno je da sociologija zaslužuje naučni status u metodološkom i istraživačkom pogledu.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Ovde se nameće i pitanje koliko je samoubistvo sociološki problem.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Pojavu samoubistva Emil istražuje na osnovu socioloških podataka u nizu zemalja ne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bi li došli do zajedničkih konstanti u određenom vremenskom periodu. Tako će utvrditi kako samoubistva nemaju n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ikakve veze sa geografskim polo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  <w:lang w:val="sr-Latn-CS"/>
        </w:rPr>
        <w:t>ž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ajem, političkim činiocima, genetskim vezama itd.</w:t>
      </w:r>
      <w:r w:rsidR="00AC6D73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Sem toga, utvrdiće kako Jevreji imaju manju stopu samoubistva, protestanti značajnu, a ateisti najveću.</w:t>
      </w:r>
      <w:r w:rsidR="002272D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Takođe da je   najčešći čin kod samaca, manje kod oženjenih, ređi u brakovima sa decom, a najređi u porodicama sa puno dece.</w:t>
      </w:r>
      <w:r w:rsidR="00AC6D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Poznata je njegova teza: Samoubistvo se menja obrnuto st</w:t>
      </w:r>
      <w:r w:rsidR="00856ACA"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epenu integrisanosti društvenih </w:t>
      </w: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t>grupa kojima pripada pojedinac.</w:t>
      </w:r>
    </w:p>
    <w:p w:rsidR="00AC6D73" w:rsidRDefault="00AC6D73">
      <w:pP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AC6D73" w:rsidRDefault="000D58B8" w:rsidP="003D5BAF">
      <w:pPr>
        <w:spacing w:line="480" w:lineRule="auto"/>
        <w:ind w:firstLine="720"/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ACA">
        <w:rPr>
          <w:rStyle w:val="longtex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Svoju tipologiju samoubistva, Dirkem je prikazao kroz četiri tipa:</w:t>
      </w:r>
    </w:p>
    <w:p w:rsidR="000D58B8" w:rsidRPr="00AC6D73" w:rsidRDefault="000D58B8" w:rsidP="000D58B8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A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  </w:t>
      </w:r>
      <w:r w:rsidRPr="00856ACA">
        <w:rPr>
          <w:rFonts w:ascii="Times New Roman" w:hAnsi="Times New Roman" w:cs="Times New Roman"/>
          <w:b/>
          <w:bCs/>
          <w:sz w:val="24"/>
          <w:szCs w:val="24"/>
        </w:rPr>
        <w:t>Egoističko samoubistvo</w:t>
      </w:r>
    </w:p>
    <w:p w:rsidR="000D58B8" w:rsidRPr="00856ACA" w:rsidRDefault="000D58B8" w:rsidP="000D58B8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6A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  </w:t>
      </w:r>
      <w:r w:rsidRPr="00856ACA">
        <w:rPr>
          <w:rFonts w:ascii="Times New Roman" w:hAnsi="Times New Roman" w:cs="Times New Roman"/>
          <w:b/>
          <w:bCs/>
          <w:sz w:val="24"/>
          <w:szCs w:val="24"/>
        </w:rPr>
        <w:t>Altruističko samoubistvo</w:t>
      </w:r>
    </w:p>
    <w:p w:rsidR="000D58B8" w:rsidRPr="00856ACA" w:rsidRDefault="000D58B8" w:rsidP="000D58B8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6A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  </w:t>
      </w:r>
      <w:r w:rsidRPr="00856ACA">
        <w:rPr>
          <w:rFonts w:ascii="Times New Roman" w:hAnsi="Times New Roman" w:cs="Times New Roman"/>
          <w:b/>
          <w:bCs/>
          <w:sz w:val="24"/>
          <w:szCs w:val="24"/>
        </w:rPr>
        <w:t>Anomičko samoubistvo</w:t>
      </w:r>
    </w:p>
    <w:p w:rsidR="000D58B8" w:rsidRPr="00856ACA" w:rsidRDefault="000D58B8" w:rsidP="000D58B8">
      <w:p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56A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  </w:t>
      </w:r>
      <w:r w:rsidRPr="00856ACA">
        <w:rPr>
          <w:rFonts w:ascii="Times New Roman" w:hAnsi="Times New Roman" w:cs="Times New Roman"/>
          <w:b/>
          <w:bCs/>
          <w:sz w:val="24"/>
          <w:szCs w:val="24"/>
        </w:rPr>
        <w:t>Fatalističko samoubistvo</w:t>
      </w:r>
    </w:p>
    <w:p w:rsidR="000A314E" w:rsidRPr="00856ACA" w:rsidRDefault="000A314E" w:rsidP="00706A21">
      <w:pPr>
        <w:rPr>
          <w:rFonts w:ascii="Times New Roman" w:hAnsi="Times New Roman" w:cs="Times New Roman"/>
          <w:sz w:val="24"/>
          <w:szCs w:val="24"/>
        </w:rPr>
      </w:pPr>
    </w:p>
    <w:p w:rsidR="000A314E" w:rsidRPr="00856ACA" w:rsidRDefault="000A314E" w:rsidP="00706A21">
      <w:pPr>
        <w:rPr>
          <w:rFonts w:ascii="Times New Roman" w:hAnsi="Times New Roman" w:cs="Times New Roman"/>
          <w:sz w:val="24"/>
          <w:szCs w:val="24"/>
        </w:rPr>
      </w:pPr>
    </w:p>
    <w:p w:rsidR="00011095" w:rsidRPr="00856ACA" w:rsidRDefault="00A94E3D" w:rsidP="00FC0DCB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STUDIJA SLUČAJA SAMOUBISTVA</w:t>
      </w:r>
    </w:p>
    <w:p w:rsidR="00A94E3D" w:rsidRPr="00856ACA" w:rsidRDefault="00A94E3D" w:rsidP="00A94E3D">
      <w:pPr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</w:p>
    <w:p w:rsidR="00A94E3D" w:rsidRPr="00856ACA" w:rsidRDefault="00A94E3D" w:rsidP="00A94E3D">
      <w:pPr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</w:p>
    <w:p w:rsidR="001E5E6A" w:rsidRPr="00671214" w:rsidRDefault="00A94E3D" w:rsidP="00AC6D73">
      <w:pPr>
        <w:spacing w:line="480" w:lineRule="auto"/>
        <w:ind w:firstLine="720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bCs/>
          <w:sz w:val="24"/>
          <w:szCs w:val="24"/>
        </w:rPr>
        <w:t>Da bi objasnio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 xml:space="preserve"> sam</w:t>
      </w:r>
      <w:r w:rsidRPr="00856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856ACA">
        <w:rPr>
          <w:rFonts w:ascii="Times New Roman" w:hAnsi="Times New Roman" w:cs="Times New Roman"/>
          <w:bCs/>
          <w:sz w:val="24"/>
          <w:szCs w:val="24"/>
        </w:rPr>
        <w:t>“najindividualnije delanje”</w:t>
      </w:r>
      <w:r w:rsidR="00AC6D73">
        <w:rPr>
          <w:rFonts w:ascii="Times New Roman" w:hAnsi="Times New Roman" w:cs="Times New Roman"/>
          <w:bCs/>
          <w:sz w:val="24"/>
          <w:szCs w:val="24"/>
        </w:rPr>
        <w:t>,  koje spada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 xml:space="preserve"> u oblast psihologije, krenuo je  u kritičko preispitivanje o vandruštvenih i društvenih činilaca.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Detaljno istraživanje različitih psihomatskih stanja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(maničnog, melanholičnog, opsesivnog, impulsivnog, ili automatskog samoubistva , alkoholizma), dovelo ga do zaključka da ne postoji ni jedno psihopatološko svojstvo koje bi imalo čvrstu i nesumljivu vezu sa samoubistvom.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Broj samoubistva u društvu nije u zavisnosti od b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>roja neuropata ili alkoholičara.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>Navodi:</w:t>
      </w:r>
      <w:r w:rsidR="00110564" w:rsidRPr="00856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E6A" w:rsidRPr="00856ACA">
        <w:rPr>
          <w:rFonts w:ascii="Times New Roman" w:hAnsi="Times New Roman" w:cs="Times New Roman"/>
          <w:bCs/>
          <w:sz w:val="24"/>
          <w:szCs w:val="24"/>
          <w:lang w:val="sr-Latn-CS"/>
        </w:rPr>
        <w:t>broj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 xml:space="preserve"> žena u psihološkim ustanovama je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veći od broja muškaraca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,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dok je stopa samoubistava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 xml:space="preserve"> žena neuporedivo manja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 xml:space="preserve">od stope samoubistava </w:t>
      </w:r>
      <w:r w:rsidR="006A7B98" w:rsidRPr="00856ACA">
        <w:rPr>
          <w:rFonts w:ascii="Times New Roman" w:hAnsi="Times New Roman" w:cs="Times New Roman"/>
          <w:bCs/>
          <w:sz w:val="24"/>
          <w:szCs w:val="24"/>
        </w:rPr>
        <w:t>muška</w:t>
      </w:r>
      <w:r w:rsidR="00AC6D73">
        <w:rPr>
          <w:rFonts w:ascii="Times New Roman" w:hAnsi="Times New Roman" w:cs="Times New Roman"/>
          <w:bCs/>
          <w:sz w:val="24"/>
          <w:szCs w:val="24"/>
        </w:rPr>
        <w:t>raca.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 xml:space="preserve"> Procenat samoubica se povećava sa godinama starosti, dok psihičke bolesti kulminiraju kod 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populacije imeđu 30 i 45 godina. </w:t>
      </w:r>
      <w:r w:rsidR="001E5E6A" w:rsidRPr="00856ACA">
        <w:rPr>
          <w:rFonts w:ascii="Times New Roman" w:hAnsi="Times New Roman" w:cs="Times New Roman"/>
          <w:bCs/>
          <w:sz w:val="24"/>
          <w:szCs w:val="24"/>
        </w:rPr>
        <w:t>U nekim delovima postoje istovremeno rasprostranjene psihičke bolesti i mala stopa samoubistva.</w:t>
      </w:r>
      <w:r w:rsidR="00AC6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A04" w:rsidRPr="00856ACA">
        <w:rPr>
          <w:rFonts w:ascii="Times New Roman" w:hAnsi="Times New Roman" w:cs="Times New Roman"/>
          <w:bCs/>
          <w:sz w:val="24"/>
          <w:szCs w:val="24"/>
        </w:rPr>
        <w:t>Slu</w:t>
      </w:r>
      <w:r w:rsidR="00E03A04" w:rsidRPr="00856ACA">
        <w:rPr>
          <w:rFonts w:ascii="Times New Roman" w:hAnsi="Times New Roman" w:cs="Times New Roman"/>
          <w:bCs/>
          <w:sz w:val="24"/>
          <w:szCs w:val="24"/>
          <w:lang w:val="sr-Latn-CS"/>
        </w:rPr>
        <w:t>žeći se statističkim izvorima, zapazio je da se od tri religijske zajednice najviše ubijaju protestanti, zatim katolici, pa Jevreji.</w:t>
      </w:r>
      <w:r w:rsidR="00AC6D7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E03A04" w:rsidRPr="00856ACA">
        <w:rPr>
          <w:rFonts w:ascii="Times New Roman" w:hAnsi="Times New Roman" w:cs="Times New Roman"/>
          <w:bCs/>
          <w:sz w:val="24"/>
          <w:szCs w:val="24"/>
          <w:lang w:val="sr-Latn-CS"/>
        </w:rPr>
        <w:t>Više se ubijaju neoženjeni muškarci i neudate žene nego obrnuto, više se ubijaju pripadnici tzv.</w:t>
      </w:r>
      <w:r w:rsidR="00AC6D7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E03A04" w:rsidRPr="00856ACA">
        <w:rPr>
          <w:rFonts w:ascii="Times New Roman" w:hAnsi="Times New Roman" w:cs="Times New Roman"/>
          <w:bCs/>
          <w:sz w:val="24"/>
          <w:szCs w:val="24"/>
          <w:lang w:val="sr-Latn-CS"/>
        </w:rPr>
        <w:t>slobodih profesija no radnici, selj</w:t>
      </w:r>
      <w:r w:rsidR="00AC6D7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aci ili administrativno osoblje, </w:t>
      </w:r>
      <w:r w:rsidR="00E03A04" w:rsidRPr="00856ACA">
        <w:rPr>
          <w:rFonts w:ascii="Times New Roman" w:hAnsi="Times New Roman" w:cs="Times New Roman"/>
          <w:bCs/>
          <w:sz w:val="24"/>
          <w:szCs w:val="24"/>
          <w:lang w:val="sr-Latn-CS"/>
        </w:rPr>
        <w:t>više se ubijaju osobe koje nemaju nego one koje imaju decu.</w:t>
      </w:r>
      <w:r w:rsidR="00AC6D73" w:rsidRPr="0067121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110564" w:rsidRPr="00671214">
        <w:rPr>
          <w:rFonts w:ascii="Times New Roman" w:hAnsi="Times New Roman" w:cs="Times New Roman"/>
          <w:bCs/>
          <w:sz w:val="24"/>
          <w:szCs w:val="24"/>
          <w:lang w:val="sr-Latn-CS"/>
        </w:rPr>
        <w:t>Koristeći obimnu statističku građu, Dirkem je zaključio: “svako društvo je predodređeno da da određen broj dobrovoljnih smrti. “</w:t>
      </w:r>
    </w:p>
    <w:p w:rsidR="00AC6D73" w:rsidRDefault="004D61A0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lastRenderedPageBreak/>
        <w:t>STUDIJA SLUČAJA SAMOUBISTVA</w:t>
      </w:r>
    </w:p>
    <w:p w:rsidR="00EC0625" w:rsidRDefault="00EC0625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4D61A0" w:rsidRPr="00856ACA" w:rsidRDefault="00AC6D73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>
        <w:rPr>
          <w:rFonts w:ascii="Times New Roman" w:hAnsi="Times New Roman" w:cs="Times New Roman"/>
          <w:b/>
          <w:sz w:val="32"/>
          <w:szCs w:val="32"/>
          <w:lang w:val="sr-Latn-CS"/>
        </w:rPr>
        <w:t>-</w:t>
      </w:r>
      <w:r w:rsidR="00E11D46"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današnjica </w:t>
      </w:r>
      <w:r w:rsidR="00FC0DCB"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–</w:t>
      </w:r>
    </w:p>
    <w:p w:rsidR="00FC0DCB" w:rsidRPr="00856ACA" w:rsidRDefault="00FC0DCB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4D61A0" w:rsidRPr="00E917C4" w:rsidRDefault="004D61A0" w:rsidP="003D5B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1214">
        <w:rPr>
          <w:rFonts w:ascii="Times New Roman" w:hAnsi="Times New Roman" w:cs="Times New Roman"/>
          <w:sz w:val="24"/>
          <w:szCs w:val="24"/>
          <w:lang w:val="sr-Latn-CS"/>
        </w:rPr>
        <w:t>Srbija je po broju samoubistava na 13. mestu u svetu.</w:t>
      </w:r>
      <w:r w:rsidR="00AC6D73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Kod nas se dogode 19 samoubistva na 100.000 stanovnika, pa je tako Srbija na samoj granici liste zemalja sa visokom stopom samoubistava.</w:t>
      </w:r>
      <w:r w:rsidR="00AC6D73" w:rsidRP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Ispred nje su Letonija, Beloru</w:t>
      </w:r>
      <w:r w:rsidR="00AC6D73" w:rsidRPr="00E917C4">
        <w:rPr>
          <w:rFonts w:ascii="Times New Roman" w:hAnsi="Times New Roman" w:cs="Times New Roman"/>
          <w:sz w:val="24"/>
          <w:szCs w:val="24"/>
        </w:rPr>
        <w:t>sija, Rusija, Finska, Belgija, itd.</w:t>
      </w:r>
      <w:r w:rsidRPr="00E917C4">
        <w:rPr>
          <w:rFonts w:ascii="Times New Roman" w:hAnsi="Times New Roman" w:cs="Times New Roman"/>
          <w:sz w:val="24"/>
          <w:szCs w:val="24"/>
        </w:rPr>
        <w:t xml:space="preserve"> sa dvadeset i više samoubistava na 100.000 stanovnika.</w:t>
      </w:r>
      <w:r w:rsidR="00AC6D73" w:rsidRP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U Srbiji najviše samoubistava ima u Subotici.</w:t>
      </w:r>
      <w:r w:rsidR="00E917C4" w:rsidRP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 xml:space="preserve">To je grad u kome se na 100.000 stanovnika ubije čak 43 ljudi. Broj samoubistava </w:t>
      </w:r>
      <w:r w:rsidR="00E917C4" w:rsidRPr="00E917C4">
        <w:rPr>
          <w:rFonts w:ascii="Times New Roman" w:hAnsi="Times New Roman" w:cs="Times New Roman"/>
          <w:sz w:val="24"/>
          <w:szCs w:val="24"/>
        </w:rPr>
        <w:t xml:space="preserve">se </w:t>
      </w:r>
      <w:r w:rsidRPr="00E917C4">
        <w:rPr>
          <w:rFonts w:ascii="Times New Roman" w:hAnsi="Times New Roman" w:cs="Times New Roman"/>
          <w:sz w:val="24"/>
          <w:szCs w:val="24"/>
        </w:rPr>
        <w:t>u Srbiji iz godine u godinu povećava.</w:t>
      </w:r>
      <w:r w:rsidR="00E917C4" w:rsidRP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 xml:space="preserve">U Srbiji je 1953. godine zabeleženo 725 samoubistava, dok se 2005. ubilo 1.442 ljudi. </w:t>
      </w:r>
      <w:r w:rsidRPr="00E917C4">
        <w:rPr>
          <w:rFonts w:ascii="Times New Roman" w:hAnsi="Times New Roman" w:cs="Times New Roman"/>
          <w:sz w:val="24"/>
          <w:szCs w:val="24"/>
        </w:rPr>
        <w:br/>
        <w:t>Japan se nalazi na vrhu liste po broju samoubistava u industrijski razvijenim zemljama.</w:t>
      </w:r>
      <w:r w:rsid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U toku jedne godine više od 30.000 Japanaca izvrši samoubistvo.</w:t>
      </w:r>
      <w:r w:rsid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Vlada Japana je zbog toga nedavno odlučila da na nacionalnom nivou uvede mere za sprečavanje samoubistava.</w:t>
      </w:r>
      <w:r w:rsid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 xml:space="preserve">Za </w:t>
      </w:r>
      <w:r w:rsidRPr="00E917C4">
        <w:rPr>
          <w:rFonts w:ascii="Times New Roman" w:hAnsi="Times New Roman" w:cs="Times New Roman"/>
          <w:b/>
          <w:sz w:val="24"/>
          <w:szCs w:val="24"/>
        </w:rPr>
        <w:t>Japan</w:t>
      </w:r>
      <w:r w:rsidRPr="00E917C4">
        <w:rPr>
          <w:rFonts w:ascii="Times New Roman" w:hAnsi="Times New Roman" w:cs="Times New Roman"/>
          <w:sz w:val="24"/>
          <w:szCs w:val="24"/>
        </w:rPr>
        <w:t xml:space="preserve"> </w:t>
      </w:r>
      <w:r w:rsidR="00E917C4">
        <w:rPr>
          <w:rFonts w:ascii="Times New Roman" w:hAnsi="Times New Roman" w:cs="Times New Roman"/>
          <w:sz w:val="24"/>
          <w:szCs w:val="24"/>
        </w:rPr>
        <w:t xml:space="preserve">je </w:t>
      </w:r>
      <w:r w:rsidRPr="00E917C4">
        <w:rPr>
          <w:rFonts w:ascii="Times New Roman" w:hAnsi="Times New Roman" w:cs="Times New Roman"/>
          <w:sz w:val="24"/>
          <w:szCs w:val="24"/>
        </w:rPr>
        <w:t xml:space="preserve">karakteristično </w:t>
      </w:r>
      <w:r w:rsidRPr="00E917C4">
        <w:rPr>
          <w:rFonts w:ascii="Times New Roman" w:hAnsi="Times New Roman" w:cs="Times New Roman"/>
          <w:b/>
          <w:sz w:val="24"/>
          <w:szCs w:val="24"/>
        </w:rPr>
        <w:t>altruističko</w:t>
      </w:r>
      <w:r w:rsidRPr="00E917C4">
        <w:rPr>
          <w:rFonts w:ascii="Times New Roman" w:hAnsi="Times New Roman" w:cs="Times New Roman"/>
          <w:sz w:val="24"/>
          <w:szCs w:val="24"/>
        </w:rPr>
        <w:t xml:space="preserve"> samoubistvo. </w:t>
      </w:r>
      <w:r w:rsidRPr="00E917C4">
        <w:rPr>
          <w:rFonts w:ascii="Times New Roman" w:hAnsi="Times New Roman" w:cs="Times New Roman"/>
          <w:sz w:val="24"/>
          <w:szCs w:val="24"/>
        </w:rPr>
        <w:br/>
        <w:t>U svetu se svakih 40 sekundi dogodi jedno samoubistvo, a u toku godine ubije se oko 900.000 ljudi.</w:t>
      </w:r>
      <w:r w:rsid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Prema podacima Svetske zdravstvene organizacije, samoubistvo je među tri vodeća uzroka smrtnosti osoba između 15 i 44 godine oba pola. zabeležen i porast samoubistava među mlađim muškarcima u dobi od 15 do 29 godina.</w:t>
      </w:r>
      <w:r w:rsidR="00E917C4">
        <w:rPr>
          <w:rFonts w:ascii="Times New Roman" w:hAnsi="Times New Roman" w:cs="Times New Roman"/>
          <w:sz w:val="24"/>
          <w:szCs w:val="24"/>
        </w:rPr>
        <w:t xml:space="preserve"> </w:t>
      </w:r>
      <w:r w:rsidRPr="00E917C4">
        <w:rPr>
          <w:rFonts w:ascii="Times New Roman" w:hAnsi="Times New Roman" w:cs="Times New Roman"/>
          <w:sz w:val="24"/>
          <w:szCs w:val="24"/>
        </w:rPr>
        <w:t>Žene pokušavaju samoubistvo tri puta češće od muškaraca, a muškarci izvršavaju samoubistvo četiri puta češće od žena. Najviše se samoubistava učini na proleće, a najkritičniji su april,maj i jun.</w:t>
      </w:r>
      <w:r w:rsidR="00E917C4">
        <w:rPr>
          <w:rFonts w:ascii="Times New Roman" w:hAnsi="Times New Roman" w:cs="Times New Roman"/>
          <w:sz w:val="24"/>
          <w:szCs w:val="24"/>
        </w:rPr>
        <w:t xml:space="preserve">  </w:t>
      </w:r>
      <w:r w:rsidRPr="00E917C4">
        <w:rPr>
          <w:rFonts w:ascii="Times New Roman" w:hAnsi="Times New Roman" w:cs="Times New Roman"/>
          <w:sz w:val="24"/>
          <w:szCs w:val="24"/>
        </w:rPr>
        <w:t>Najviše ljudi u svetu izvrši samoubistvo trovanjem pesticidima, čak 250.000 samoubica godišnje. Inače, mentalni poremećaji - depresija i zloupotreba psihoaktivnih supstanci, povezani su sa više od 90 odsto svih slučajeva samoubistava, Najnižu stopu samoubistva u svetu imaju Grčka, Italija, Malta.</w:t>
      </w:r>
    </w:p>
    <w:p w:rsidR="00FC0DCB" w:rsidRPr="00856ACA" w:rsidRDefault="00FC0DCB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FC0DCB" w:rsidRPr="00856ACA" w:rsidRDefault="00FC0DCB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E917C4" w:rsidRDefault="00E917C4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4D61A0" w:rsidRPr="00856ACA" w:rsidRDefault="004D61A0" w:rsidP="004D61A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OSNOVNE VRSTE SAMOUBISTVA</w:t>
      </w:r>
    </w:p>
    <w:p w:rsidR="004D61A0" w:rsidRPr="00856ACA" w:rsidRDefault="004D61A0" w:rsidP="004D61A0">
      <w:pPr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</w:p>
    <w:p w:rsidR="004D61A0" w:rsidRPr="00856ACA" w:rsidRDefault="004D61A0" w:rsidP="004D61A0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0DCB" w:rsidRPr="00E917C4" w:rsidRDefault="004D61A0" w:rsidP="00E917C4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b/>
          <w:bCs/>
          <w:sz w:val="24"/>
          <w:szCs w:val="24"/>
        </w:rPr>
        <w:t>Egoističko samoubistvo</w:t>
      </w:r>
      <w:r w:rsidRPr="00856ACA">
        <w:rPr>
          <w:rFonts w:ascii="Times New Roman" w:hAnsi="Times New Roman" w:cs="Times New Roman"/>
          <w:sz w:val="24"/>
          <w:szCs w:val="24"/>
        </w:rPr>
        <w:t>, koje susrećemo onda kada je ljudima onemogućeno da upravljaju svojom sudbinom, kada ne postoje životni razlozi (zbog nedaća), kada su socijalne i moralne norme jednostavno upitne. Sredina ili nema osećaj pomoći ili jednostavno ima distancu, a akter čina u svojoj odlučnosti smatra kako je to jedini način (oduzimanje života), da okonča svoje patnje.</w:t>
      </w:r>
    </w:p>
    <w:p w:rsidR="004D61A0" w:rsidRPr="00856ACA" w:rsidRDefault="004D61A0" w:rsidP="005C20AB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b/>
          <w:bCs/>
          <w:sz w:val="28"/>
          <w:szCs w:val="28"/>
        </w:rPr>
        <w:t>Altruističko samoubistvo</w:t>
      </w:r>
      <w:r w:rsidRPr="00856ACA">
        <w:rPr>
          <w:rFonts w:ascii="Times New Roman" w:hAnsi="Times New Roman" w:cs="Times New Roman"/>
          <w:sz w:val="24"/>
          <w:szCs w:val="24"/>
        </w:rPr>
        <w:t>, koje dolazi u onim sredinama u kojem društvo drži pojedinca zavisnim od celine. Posmatrajmo vojnika kojeg grupa maltretira ili u razredu kada ostali učenici vrše akt nasilja nad drugim, videćemo kako iz očaja i nemoći, pojedinac podiže ruku na sebe.</w:t>
      </w:r>
    </w:p>
    <w:p w:rsidR="004D61A0" w:rsidRPr="00856ACA" w:rsidRDefault="004D61A0" w:rsidP="005C20AB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b/>
          <w:bCs/>
          <w:sz w:val="24"/>
          <w:szCs w:val="24"/>
        </w:rPr>
        <w:t>Anomičko samoubistvo</w:t>
      </w:r>
      <w:r w:rsidRPr="00856A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6ACA">
        <w:rPr>
          <w:rFonts w:ascii="Times New Roman" w:hAnsi="Times New Roman" w:cs="Times New Roman"/>
          <w:sz w:val="24"/>
          <w:szCs w:val="24"/>
        </w:rPr>
        <w:t xml:space="preserve">dolazi u krizama ili blagostanjima kada se narušava normativna struktura koja rezultira </w:t>
      </w:r>
      <w:hyperlink r:id="rId10" w:tooltip="Tjeskoba (još nije napisano)" w:history="1">
        <w:r w:rsidRPr="00856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teškoćom</w:t>
        </w:r>
      </w:hyperlink>
      <w:r w:rsidRPr="0085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tooltip="Rezignacija (još nije napisano)" w:history="1">
        <w:r w:rsidRPr="00856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rezignacijom</w:t>
        </w:r>
      </w:hyperlink>
      <w:r w:rsidRPr="00856A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ooltip="Psihoza (još nije napisano)" w:history="1">
        <w:r w:rsidRPr="00856AC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psihozom</w:t>
        </w:r>
      </w:hyperlink>
      <w:r w:rsidRPr="00856ACA">
        <w:rPr>
          <w:rFonts w:ascii="Times New Roman" w:hAnsi="Times New Roman" w:cs="Times New Roman"/>
          <w:sz w:val="24"/>
          <w:szCs w:val="24"/>
        </w:rPr>
        <w:t>, pa ljudi ne vide razlog daljeg življenja.</w:t>
      </w:r>
    </w:p>
    <w:p w:rsidR="004D61A0" w:rsidRPr="00856ACA" w:rsidRDefault="004D61A0" w:rsidP="005C20AB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56ACA">
        <w:rPr>
          <w:rFonts w:ascii="Times New Roman" w:hAnsi="Times New Roman" w:cs="Times New Roman"/>
          <w:b/>
          <w:bCs/>
          <w:sz w:val="24"/>
          <w:szCs w:val="24"/>
        </w:rPr>
        <w:t>Fatalističko samoubistvo</w:t>
      </w:r>
      <w:r w:rsidRPr="00856ACA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, </w:t>
      </w:r>
      <w:r w:rsidRPr="00856A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dolazi u sličajevima kada prevladava snažna i intenzivna društvena kontrola, koja pojedincu nemilosrdno blokira budućnost i nasilno zadržava strasti represivnom disciplinom.Karakteristično je za robove, udate žene, mlade supružnike.</w:t>
      </w:r>
    </w:p>
    <w:p w:rsidR="004D61A0" w:rsidRPr="00856ACA" w:rsidRDefault="004D61A0" w:rsidP="005C20AB">
      <w:pPr>
        <w:spacing w:line="48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12D12" w:rsidRDefault="00412D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525EB" w:rsidRPr="00856ACA" w:rsidRDefault="007525EB" w:rsidP="00E11D46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</w:rPr>
        <w:lastRenderedPageBreak/>
        <w:t>ALTRUISTI</w:t>
      </w: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ČKO SAMOUBISTVO</w:t>
      </w:r>
    </w:p>
    <w:p w:rsidR="00FC0DCB" w:rsidRPr="00856ACA" w:rsidRDefault="00FC0DCB" w:rsidP="00E11D46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7525EB" w:rsidRPr="00856ACA" w:rsidRDefault="007525EB" w:rsidP="005C20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FC0DCB" w:rsidRPr="00412D12" w:rsidRDefault="007525EB" w:rsidP="00412D1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U životu ništa što je pretereno nije valjano.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Trebamo težiti ne prekoračenju izvesnih granica.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Društvo se isto ponaša,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preterana individuacija vodi samoubistvu, nedovoljna individuacija proizvodi iste posledice.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Čovek odvojen od društva se lako ubija,ali i kada je u njemu previše integrisan.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F5BF6" w:rsidRPr="00856ACA">
        <w:rPr>
          <w:rFonts w:ascii="Times New Roman" w:hAnsi="Times New Roman" w:cs="Times New Roman"/>
          <w:sz w:val="24"/>
          <w:szCs w:val="24"/>
          <w:lang w:val="sr-Latn-CS"/>
        </w:rPr>
        <w:t>Samoubistvo je sigurno često kod primitivnih naroda.</w:t>
      </w:r>
      <w:r w:rsidR="00412D1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F5BF6" w:rsidRPr="00856ACA" w:rsidRDefault="008F5BF6" w:rsidP="005C20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b/>
          <w:sz w:val="24"/>
          <w:szCs w:val="24"/>
          <w:lang w:val="sr-Latn-CS"/>
        </w:rPr>
        <w:t>Postoje tri kategorije</w:t>
      </w:r>
      <w:r w:rsidRPr="00856ACA">
        <w:rPr>
          <w:rFonts w:ascii="Times New Roman" w:hAnsi="Times New Roman" w:cs="Times New Roman"/>
          <w:sz w:val="24"/>
          <w:szCs w:val="24"/>
        </w:rPr>
        <w:t>:</w:t>
      </w:r>
    </w:p>
    <w:p w:rsidR="008F5BF6" w:rsidRPr="00856ACA" w:rsidRDefault="008F5BF6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ACA">
        <w:rPr>
          <w:rFonts w:ascii="Times New Roman" w:eastAsia="Times New Roman" w:hAnsi="Times New Roman" w:cs="Times New Roman"/>
          <w:sz w:val="24"/>
          <w:szCs w:val="24"/>
        </w:rPr>
        <w:t>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eastAsia="Times New Roman" w:hAnsi="Times New Roman" w:cs="Times New Roman"/>
          <w:sz w:val="24"/>
          <w:szCs w:val="24"/>
        </w:rPr>
        <w:t>Samoubistva ljudi na pragu starosti ili bolesnih ljudi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(Danska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ratnici,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Goti,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kod Tračana,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Herula,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Indija,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na Fidziju,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Novim Hibridima,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Mangi,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Ceosu,</w:t>
      </w:r>
      <w:r w:rsidR="0041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kod Troglodita i Sera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5BF6" w:rsidRPr="00856ACA" w:rsidRDefault="008F5BF6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eastAsia="Times New Roman" w:hAnsi="Times New Roman" w:cs="Times New Roman"/>
          <w:sz w:val="24"/>
          <w:szCs w:val="24"/>
        </w:rPr>
        <w:t xml:space="preserve">  Samoubistva </w:t>
      </w: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žena nakon smrti njihovog supruga</w:t>
      </w:r>
      <w:r w:rsidR="00412D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(Indija)</w:t>
      </w:r>
      <w:r w:rsidR="001709FD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8F5BF6" w:rsidRPr="00671214" w:rsidRDefault="008F5BF6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eastAsia="Times New Roman" w:hAnsi="Times New Roman" w:cs="Times New Roman"/>
          <w:sz w:val="24"/>
          <w:szCs w:val="24"/>
        </w:rPr>
        <w:t></w:t>
      </w:r>
      <w:r w:rsidR="00412D12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Samoubistva štićenika ili sluga nakon smrti njihovog gospodara</w:t>
      </w:r>
      <w:r w:rsidR="001E5FD6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03BB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(u Galiji,kod A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šanta,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03B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na Havajima</w:t>
      </w:r>
      <w:r w:rsidR="007903BB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001709F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1709FD" w:rsidRPr="00671214" w:rsidRDefault="007903BB" w:rsidP="001E5F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121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Tip samoubistva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koje po</w:t>
      </w:r>
      <w:r w:rsidR="001709F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tiče od preterane individuacije</w:t>
      </w:r>
      <w:r w:rsidR="009F1E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8A7AEC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1E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d</w:t>
      </w:r>
      <w:r w:rsidR="001709F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olazi otuda što društvo dezintegrisano na izvesnim tačkama ili čak u svojoj celini, dopušta pojedincu da mu se izmakne</w:t>
      </w:r>
      <w:r w:rsidR="009F1E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1E5FD6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F1E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Dok t</w:t>
      </w:r>
      <w:r w:rsidR="001709F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ip samoubistva koje za uzrok ima premalo razvijenu i</w:t>
      </w:r>
      <w:r w:rsidR="009F1E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ndividuaciju,p</w:t>
      </w:r>
      <w:r w:rsidR="001709F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otiče otuda kada društvo pojedinca drži previše čvrsto u svojoj zavisnosti.</w:t>
      </w:r>
    </w:p>
    <w:p w:rsidR="009F1EDA" w:rsidRPr="00671214" w:rsidRDefault="009F1EDA" w:rsidP="001E5FD6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121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Egoizmom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ćemo nazvati stanje u kome se “ja” nalazi kada živi sopstvenim životom i samo sebe sluša, altruizam izražava suprotno stanje,stanje u kome “ja” ne pripada samo sebi</w:t>
      </w:r>
      <w:r w:rsidR="002272DA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B367D" w:rsidRPr="00671214" w:rsidRDefault="009F1EDA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1214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Altruističkim samoubistvom 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ćemo nazvati ono koje proističe iz jakog altruizma.</w:t>
      </w:r>
      <w:r w:rsidR="001E5FD6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Osim toga,ima važnu osobinu,</w:t>
      </w:r>
      <w:r w:rsidR="001E5FD6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izvršava se kao dužnost</w:t>
      </w:r>
      <w:r w:rsidR="007B367D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7A39F9" w:rsidRPr="00856ACA" w:rsidRDefault="00170195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712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lastRenderedPageBreak/>
        <w:t>Kod slučajeva gde je pokretač sasvim beznačajan</w:t>
      </w:r>
      <w:r w:rsidRPr="006712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CS"/>
        </w:rPr>
        <w:softHyphen/>
      </w:r>
      <w:r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: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A65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Ubijanje u miru galskih i germanskih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varvara;</w:t>
      </w:r>
      <w:r w:rsidR="00CA65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Kelti dopuštali da ih ubiju za nešto malo vina i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novca; Polinezija  blaga</w:t>
      </w:r>
      <w:r w:rsidR="007B36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uvreda,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severnoamerički Indijanci ljubomora,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bračna svađa; Japanci presecaju stomak zbog najbeznačajnih razloga; slične činjenice se javljaju i u Kini,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Tibetu,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2BF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Sijamskom kraljevstvu.</w:t>
      </w:r>
    </w:p>
    <w:p w:rsidR="00170195" w:rsidRPr="00856ACA" w:rsidRDefault="007A39F9" w:rsidP="005C20AB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Podvrste altruističkog samoubistva:</w:t>
      </w:r>
    </w:p>
    <w:p w:rsidR="001E5FD6" w:rsidRDefault="00F02BFC" w:rsidP="000536F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Samoubistva koja društvo izričito propisuje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(ona su </w:t>
      </w:r>
      <w:r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izborna,</w:t>
      </w:r>
      <w:r w:rsidR="001E5FD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to im je svojstveno) p</w:t>
      </w:r>
      <w:r w:rsidR="007A39F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otiču od stanja bezličnosti ili altruizma koje se smatra moralnim obeležjem primitivnog čoveka,</w:t>
      </w: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kao i </w:t>
      </w:r>
      <w:r w:rsidR="007A39F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ona koje manje izričito zahteva društvo no kad su strogo </w:t>
      </w:r>
      <w:r w:rsidR="007A39F9"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obavezna.</w:t>
      </w:r>
      <w:r w:rsidR="001E5FD6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7F326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 ovim primerima altruizam navodi ljude na samoubistvo uz pomoć posebnih okolnsti(pitanje časti, </w:t>
      </w:r>
      <w:r w:rsidR="0080157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vrsta dužnosti, neugodni događaji,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0157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sl </w:t>
      </w:r>
      <w:r w:rsidR="007F326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0080157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7B36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F326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Postoji jos slučajeva gde altruizam navodi na samoubistvo,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F326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ali neposrednije i snažnije.</w:t>
      </w:r>
      <w:r w:rsidR="0080157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Pojedinac se ovde žrtvuje jedino zbog čiste radosti žrtvovanja, odbacivanje života se smatra vrednim hvale, bez posebnog razloga.</w:t>
      </w:r>
      <w:r w:rsidR="007F326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0157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Indija je primer ove vrste samoubistva.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4949"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Akutno</w:t>
      </w:r>
      <w:r w:rsidR="00D2494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4949" w:rsidRPr="00856AC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altruističko samoubistvo</w:t>
      </w:r>
      <w:r w:rsidR="00D2494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2494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savršen primer mističko samoubistvo.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F58A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Ne postoji samoubistvo č</w:t>
      </w:r>
      <w:r w:rsidR="008A7AE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ije bi altruističko obeležje bilo naglašenije.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C617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U svim tim slučajevima vidimo pojedinca koji teži da se liši svog života, da bi se rastvorio u toj drugoj stvari koju smatra svojom istinskom suštinom.</w:t>
      </w:r>
      <w:r w:rsidR="007268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="003F58A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Kod naroda kao i kod pojedinaca</w:t>
      </w:r>
      <w:r w:rsidR="0035191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, duhovne predstave pre svega imaju funkciju da izraze stvarnost i pomognu njenoj promeni, to u ograničenoj meri.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B36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5191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Religiozne predstave su proizašle iz društvene sredine</w:t>
      </w:r>
      <w:r w:rsidR="00D24949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, ne obrnuto</w:t>
      </w:r>
      <w:r w:rsidR="0035191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F58AC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 Dirkemovim predpostavkama religija ima veliku integrativnu funciju u društvu jer povezuje pojedince u moralnom, socijalnom, idejnom, emotivnom ili voljnom planu.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B367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066D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Ako se ljudi ubijaju sa lakoćom, postavlja se pitanje, zar samoubistva ne dolaze zbog toga što čovek smatra svoj život tužnim?!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E066D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Samim tim što se ubijaju, oni imaju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melanholičnu predstavu života</w:t>
      </w:r>
      <w:r w:rsidR="006E066D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 ne drže do njega.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D0C00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Predstave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nemaju uvek isti uzrok, nisu</w:t>
      </w:r>
      <w:r w:rsidR="007D0C00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iste u svim slučajevima, pa se s toga i pravi razlika među samoubistvima, koja </w:t>
      </w:r>
      <w:r w:rsidR="001066C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D0C00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su međusobno slična.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066C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Egoista je tužan jer ne vidi ništa stvarno u svetu sem pojedinca,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1066C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dok tuga altruiste dolazi jer mu se čini da je svaki pojedinac lišen svake stvarnosti.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7C74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Jedan je ovdvojen od života jer ne vidi smisao ni cilj življanja i oseća se beskorisnim, dok drugi ima cilj,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7C74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cilj koji se nalazi izvan života koji mu je samo prepreka. Razlika se krije u posledicama.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7C74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Melanholija jednoga je razlićita od melanholije drugoga.</w:t>
      </w:r>
      <w:r w:rsidR="006711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C2E0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Prvu karakteriše osećaj neizlečivog zamora, utučenosti.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C2E0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Druga je puna nade, po njoj nakon ovog života se ukazuje lepši.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C2E0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Podrazumeva entuzijazam i polet jedne vere koja se pot</w:t>
      </w:r>
      <w:r w:rsidR="00A135D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vrđuje činovima velike energije.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135D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Način na koji jedan narod sebi predstavlja život nije dovoljan da objasni snagu sklonosti ka samoubistvu.</w:t>
      </w:r>
      <w:r w:rsidR="007268F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944C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I pored toga što </w:t>
      </w:r>
      <w:r w:rsidR="007268FE">
        <w:rPr>
          <w:rFonts w:ascii="Times New Roman" w:eastAsia="Times New Roman" w:hAnsi="Times New Roman" w:cs="Times New Roman"/>
          <w:sz w:val="24"/>
          <w:szCs w:val="24"/>
          <w:lang w:val="sr-Latn-CS"/>
        </w:rPr>
        <w:t>je poz</w:t>
      </w:r>
      <w:r w:rsidR="0042550A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nato da </w:t>
      </w:r>
      <w:r w:rsidR="009944C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hrišćanstvo ima odbojnost prema samoubistvu, hrišćanin u ovom svetu vidi bolno razdoblje puno iskušenja, smatrajući  da njegova otadzbina nije sa ovoga sveta.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944C1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To je jer hriščanska društva daju više prostora pojedincu nego neka već pomenuta.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2550A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Ona mu postvaljaju dužnosti koja </w:t>
      </w:r>
      <w:r w:rsidR="00A77C34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mora da ispuni </w:t>
      </w:r>
      <w:r w:rsidR="0042550A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ne sme da izmakne</w:t>
      </w:r>
      <w:r w:rsidR="00306D10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1E5F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06D10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Zavisno od načina na koji je ispunio ulogu koja mu je na ovom svetu dodeljena, dozvoljen mu je pristup onostranim radostima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35C8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taj način ga je umereni individualizam koji se nalazi u duhu hrišćanstva, </w:t>
      </w:r>
      <w:r w:rsidR="000F3D04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sprečio da podstiče samoubistvo, </w:t>
      </w:r>
      <w:r w:rsidR="00254F02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uprkos njegovim teorijama o čoveku,sudbini.</w:t>
      </w:r>
    </w:p>
    <w:p w:rsidR="00B21135" w:rsidRPr="00856ACA" w:rsidRDefault="00B21135" w:rsidP="000536F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Razlika između egoističkog i altruističkog samoubistva je </w:t>
      </w:r>
      <w:r w:rsidR="00D978B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u tome što jedno smatra ničemu vrednim sve ono što pojedinca zanima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978B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(povezano sa gubljenjem morala), dok drugo ide uz etiku koja predstavlja ličnost da se ona ne moze podrediti.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978B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Postoji veliki jaz među njima, koji odvaja primitivne narode od kultivisanih naroda.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D203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Iako su u</w:t>
      </w:r>
      <w:r w:rsidR="006D64D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najvišem st</w:t>
      </w:r>
      <w:r w:rsidR="006D203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epenu altruističkog samoubistva </w:t>
      </w:r>
      <w:r w:rsidR="006D64D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niža društva, ono nije </w:t>
      </w:r>
      <w:r w:rsidR="006D64D6" w:rsidRPr="00671214">
        <w:rPr>
          <w:rFonts w:ascii="Times New Roman" w:eastAsia="Times New Roman" w:hAnsi="Times New Roman" w:cs="Times New Roman"/>
          <w:sz w:val="24"/>
          <w:szCs w:val="24"/>
          <w:lang w:val="sr-Latn-CS"/>
        </w:rPr>
        <w:t>“</w:t>
      </w:r>
      <w:r w:rsidR="006D64D6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poštedelo“ ni razvijenija.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Vojnici koji viš</w:t>
      </w:r>
      <w:r w:rsidR="006D203E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e vole smrt od poraza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ili oni što se ubijaju kako bi svoju porodicu poštedeli sramote,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popuštaju altruističkim činima.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Ali zajedno 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za njih je to, što se odriču života  jer postoji nešto što  vole više od sebe samih(</w:t>
      </w:r>
      <w:r w:rsidR="00933132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pr.učesnici Francuske revolucije</w:t>
      </w:r>
      <w:r w:rsidR="003D4BE3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="00933132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43B2A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I danas postoji društvena sredina gde je altruističko samoubistvo izrazito prisutno,</w:t>
      </w:r>
      <w:r w:rsidR="000536F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E43B2A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>to</w:t>
      </w:r>
      <w:r w:rsidR="00FC0DCB" w:rsidRPr="00856AC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 vojska.</w:t>
      </w:r>
    </w:p>
    <w:p w:rsidR="00FC0DCB" w:rsidRPr="00856ACA" w:rsidRDefault="00FC0DCB" w:rsidP="005C20A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E5E6A" w:rsidRPr="00856ACA" w:rsidRDefault="00D553BE" w:rsidP="00E11D46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>Studije slučaja</w:t>
      </w:r>
      <w:r w:rsidR="00051FDF"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t xml:space="preserve"> altruističkog samoubistva</w:t>
      </w:r>
    </w:p>
    <w:p w:rsidR="00FC0DCB" w:rsidRPr="00856ACA" w:rsidRDefault="00FC0DCB" w:rsidP="00E11D46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FC0DCB" w:rsidRPr="00856ACA" w:rsidRDefault="00FC0DCB" w:rsidP="00E11D46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</w:p>
    <w:p w:rsidR="00FC0DCB" w:rsidRPr="00856ACA" w:rsidRDefault="00D553BE" w:rsidP="000536F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U svim zemljama Evrope sklonost vojnika ka samoubistvu je znatno veća od sklonosti civilnog stanovništva.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Razlika se kreće i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>zmeđ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u 25 i 900 %.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Npr: Italija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(od 1876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</w:rPr>
        <w:t>-</w:t>
      </w:r>
      <w:r w:rsidR="000536FB">
        <w:rPr>
          <w:rFonts w:ascii="Times New Roman" w:hAnsi="Times New Roman" w:cs="Times New Roman"/>
          <w:sz w:val="24"/>
          <w:szCs w:val="24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</w:rPr>
        <w:t>1890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) je imala 207 miliona vojnika a 77 milliona civila iste starosti.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Francuska u isom vremenskom periodu 333 miliona vojnika a 265 miliona civila.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Dok su Sad imale 680 prema 80 miliona počinioca samoubistva (1870</w:t>
      </w:r>
      <w:r w:rsidR="003F50E8" w:rsidRPr="00856ACA">
        <w:rPr>
          <w:rFonts w:ascii="Times New Roman" w:hAnsi="Times New Roman" w:cs="Times New Roman"/>
          <w:sz w:val="24"/>
          <w:szCs w:val="24"/>
        </w:rPr>
        <w:t>-1884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).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Danska je jedina zemlja u</w:t>
      </w:r>
      <w:r w:rsidR="001E6576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kojoj je odnos dve populacije </w:t>
      </w:r>
      <w:r w:rsidR="001E6576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bio </w:t>
      </w:r>
      <w:r w:rsidR="003F50E8" w:rsidRPr="00856ACA">
        <w:rPr>
          <w:rFonts w:ascii="Times New Roman" w:hAnsi="Times New Roman" w:cs="Times New Roman"/>
          <w:sz w:val="24"/>
          <w:szCs w:val="24"/>
          <w:lang w:val="sr-Latn-CS"/>
        </w:rPr>
        <w:t>približan, 388 milio</w:t>
      </w:r>
      <w:r w:rsidR="001E6576" w:rsidRPr="00856ACA">
        <w:rPr>
          <w:rFonts w:ascii="Times New Roman" w:hAnsi="Times New Roman" w:cs="Times New Roman"/>
          <w:sz w:val="24"/>
          <w:szCs w:val="24"/>
          <w:lang w:val="sr-Latn-CS"/>
        </w:rPr>
        <w:t>na civila i 382 miliona vojnika(1845</w:t>
      </w:r>
      <w:r w:rsidR="001E6576" w:rsidRPr="00856ACA">
        <w:rPr>
          <w:rFonts w:ascii="Times New Roman" w:hAnsi="Times New Roman" w:cs="Times New Roman"/>
          <w:sz w:val="24"/>
          <w:szCs w:val="24"/>
        </w:rPr>
        <w:t>-1856</w:t>
      </w:r>
      <w:r w:rsidR="001E6576" w:rsidRPr="00856ACA">
        <w:rPr>
          <w:rFonts w:ascii="Times New Roman" w:hAnsi="Times New Roman" w:cs="Times New Roman"/>
          <w:sz w:val="24"/>
          <w:szCs w:val="24"/>
          <w:lang w:val="sr-Latn-CS"/>
        </w:rPr>
        <w:t>).</w:t>
      </w:r>
      <w:r w:rsidR="007B367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C5E13" w:rsidRPr="00856ACA">
        <w:rPr>
          <w:rFonts w:ascii="Times New Roman" w:hAnsi="Times New Roman" w:cs="Times New Roman"/>
          <w:sz w:val="24"/>
          <w:szCs w:val="24"/>
          <w:lang w:val="sr-Latn-CS"/>
        </w:rPr>
        <w:t>U njoj se vojnici ne ubijaju više od civila.</w:t>
      </w:r>
      <w:r w:rsidR="007B367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709DA" w:rsidRPr="00856ACA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="001E6576" w:rsidRPr="00856ACA">
        <w:rPr>
          <w:rFonts w:ascii="Times New Roman" w:hAnsi="Times New Roman" w:cs="Times New Roman"/>
          <w:sz w:val="24"/>
          <w:szCs w:val="24"/>
          <w:lang w:val="sr-Latn-CS"/>
        </w:rPr>
        <w:t>tatistika iznenađuje, jer pojedinci koji su brižljivo selektovani i predstavljaju  u fizičkom pogledu stub jedne države, ne bi trebali da imaju ozbiljnih organskih mana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A32EE" w:rsidRPr="00856ACA">
        <w:rPr>
          <w:rFonts w:ascii="Times New Roman" w:hAnsi="Times New Roman" w:cs="Times New Roman"/>
          <w:sz w:val="24"/>
          <w:szCs w:val="24"/>
          <w:lang w:val="sr-Latn-CS"/>
        </w:rPr>
        <w:t>(to je jedan od pokazatelja dokaza o neefikasnosti organskog faktora uopšte, a najviše po pitanju bračne selekcije.).</w:t>
      </w:r>
    </w:p>
    <w:p w:rsidR="00FC0DCB" w:rsidRPr="00856ACA" w:rsidRDefault="00FC0DCB" w:rsidP="005C20AB">
      <w:pPr>
        <w:spacing w:line="48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C0DCB" w:rsidRPr="00671214" w:rsidRDefault="00BA32EE" w:rsidP="000536F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Duh zajedništva i zajednički život u vojsci bi morali da imaju zaštitnički uticaj  koji on ima i van nje.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Postavlja se pitanje odakle to pogoršanje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E6576" w:rsidRPr="00856ACA" w:rsidRDefault="00501D3F" w:rsidP="000536F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Krivica je pripisana </w:t>
      </w:r>
      <w:r w:rsidR="000B57BC" w:rsidRPr="00671214">
        <w:rPr>
          <w:rFonts w:ascii="Times New Roman" w:hAnsi="Times New Roman" w:cs="Times New Roman"/>
          <w:sz w:val="24"/>
          <w:szCs w:val="24"/>
          <w:lang w:val="sr-Latn-CS"/>
        </w:rPr>
        <w:t>činjenici da se vojnici nisu ž</w:t>
      </w:r>
      <w:r w:rsidRPr="00671214">
        <w:rPr>
          <w:rFonts w:ascii="Times New Roman" w:hAnsi="Times New Roman" w:cs="Times New Roman"/>
          <w:sz w:val="24"/>
          <w:szCs w:val="24"/>
          <w:lang w:val="sr-Latn-CS"/>
        </w:rPr>
        <w:t>enili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ali ona ne bi trebalo da ima kobne posledice jer vojnik nije usamljenik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(član je čvrstog društ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>va koje može da zameni porodicu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).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Ta teza je opovrgnuta statistikom, na 100 samoubistava neoženjenih civila u Francuskoj bilo je 160 vojničkih, koeficijenat pogoršanja od 1,6 je sasvim ne</w:t>
      </w:r>
      <w:r w:rsidR="00D709DA" w:rsidRPr="00856ACA">
        <w:rPr>
          <w:rFonts w:ascii="Times New Roman" w:hAnsi="Times New Roman" w:cs="Times New Roman"/>
          <w:sz w:val="24"/>
          <w:szCs w:val="24"/>
          <w:lang w:val="sr-Latn-CS"/>
        </w:rPr>
        <w:t>zavistan od neženstva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709DA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(Francuska vojska je najmanje pogođena </w:t>
      </w:r>
      <w:r w:rsidR="00D709DA" w:rsidRPr="00856AC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samoubistvom u Evropi.).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Kod podoficira je koeficijenat viši.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U periodu od 1867 do 1874,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milion podoficira je davalo godišnje prosečno 993 samoubistva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(prosečna starost viša od 31 godine).</w:t>
      </w:r>
      <w:r w:rsidR="000536F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B57BC" w:rsidRPr="00856ACA">
        <w:rPr>
          <w:rFonts w:ascii="Times New Roman" w:hAnsi="Times New Roman" w:cs="Times New Roman"/>
          <w:sz w:val="24"/>
          <w:szCs w:val="24"/>
          <w:lang w:val="sr-Latn-CS"/>
        </w:rPr>
        <w:t>Ako uporedimo samoubistva vojnika i podoficira možemo zaključiti  da vojnički poziv ima lošu stranu medalje.</w:t>
      </w:r>
    </w:p>
    <w:p w:rsidR="001E5E6A" w:rsidRPr="00856ACA" w:rsidRDefault="00D709DA" w:rsidP="005C20A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6ACA">
        <w:rPr>
          <w:rFonts w:ascii="Times New Roman" w:hAnsi="Times New Roman" w:cs="Times New Roman"/>
          <w:b/>
          <w:sz w:val="24"/>
          <w:szCs w:val="24"/>
          <w:lang w:val="sr-Latn-CS"/>
        </w:rPr>
        <w:t>Kojem uzroku mozemo dopisati veliku stopu samoubistava u ovoj profesiji</w:t>
      </w:r>
      <w:r w:rsidRPr="00856ACA">
        <w:rPr>
          <w:rFonts w:ascii="Times New Roman" w:hAnsi="Times New Roman" w:cs="Times New Roman"/>
          <w:b/>
          <w:sz w:val="24"/>
          <w:szCs w:val="24"/>
        </w:rPr>
        <w:t>?</w:t>
      </w:r>
    </w:p>
    <w:p w:rsidR="003300B3" w:rsidRPr="00856ACA" w:rsidRDefault="00D709DA" w:rsidP="000536F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t>Bilo je reči o</w:t>
      </w:r>
      <w:r w:rsidRPr="00856ACA">
        <w:rPr>
          <w:rFonts w:ascii="Times New Roman" w:hAnsi="Times New Roman" w:cs="Times New Roman"/>
          <w:b/>
          <w:sz w:val="24"/>
          <w:szCs w:val="24"/>
        </w:rPr>
        <w:t xml:space="preserve"> alkoholizmu</w:t>
      </w:r>
      <w:r w:rsidRPr="00856ACA">
        <w:rPr>
          <w:rFonts w:ascii="Times New Roman" w:hAnsi="Times New Roman" w:cs="Times New Roman"/>
          <w:sz w:val="24"/>
          <w:szCs w:val="24"/>
        </w:rPr>
        <w:t xml:space="preserve"> koji je zastupljeniji nego među civilnim stanovni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Pr="00856ACA">
        <w:rPr>
          <w:rFonts w:ascii="Times New Roman" w:hAnsi="Times New Roman" w:cs="Times New Roman"/>
          <w:sz w:val="24"/>
          <w:szCs w:val="24"/>
        </w:rPr>
        <w:t>vom</w:t>
      </w:r>
      <w:r w:rsidR="000536FB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(</w:t>
      </w:r>
      <w:r w:rsidR="000536FB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u vojsci hara s više žestine</w:t>
      </w:r>
      <w:r w:rsidR="000536FB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).</w:t>
      </w:r>
      <w:r w:rsidR="000536FB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Međutim, spominjali smo da alkohol nema jasno određen uticaj na stopu samoubistva, pa ga ne bi pripisali ni ovde.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 xml:space="preserve">Spominje se mogućnost uzroka koji je ukazivao na </w:t>
      </w:r>
      <w:r w:rsidRPr="00856ACA">
        <w:rPr>
          <w:rFonts w:ascii="Times New Roman" w:hAnsi="Times New Roman" w:cs="Times New Roman"/>
          <w:b/>
          <w:sz w:val="24"/>
          <w:szCs w:val="24"/>
        </w:rPr>
        <w:t>odvratnost služenja vojnog roka</w:t>
      </w:r>
      <w:r w:rsidRPr="00856ACA">
        <w:rPr>
          <w:rFonts w:ascii="Times New Roman" w:hAnsi="Times New Roman" w:cs="Times New Roman"/>
          <w:sz w:val="24"/>
          <w:szCs w:val="24"/>
        </w:rPr>
        <w:t>.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To se mišljenje slaže sa savremenim načinom razmišljanja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(</w:t>
      </w:r>
      <w:r w:rsidR="00E7086F" w:rsidRPr="00856ACA">
        <w:rPr>
          <w:rFonts w:ascii="Times New Roman" w:hAnsi="Times New Roman" w:cs="Times New Roman"/>
          <w:sz w:val="24"/>
          <w:szCs w:val="24"/>
        </w:rPr>
        <w:t>disciplina,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="00E7086F" w:rsidRPr="00856ACA">
        <w:rPr>
          <w:rFonts w:ascii="Times New Roman" w:hAnsi="Times New Roman" w:cs="Times New Roman"/>
          <w:sz w:val="24"/>
          <w:szCs w:val="24"/>
        </w:rPr>
        <w:t>odsutnost slobode,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="00E7086F" w:rsidRPr="00856ACA">
        <w:rPr>
          <w:rFonts w:ascii="Times New Roman" w:hAnsi="Times New Roman" w:cs="Times New Roman"/>
          <w:sz w:val="24"/>
          <w:szCs w:val="24"/>
        </w:rPr>
        <w:t>lišavanje svake udobnosti…navode da život u kasarni smatramo nepodnošljivim</w:t>
      </w:r>
      <w:r w:rsidRPr="00856ACA">
        <w:rPr>
          <w:rFonts w:ascii="Times New Roman" w:hAnsi="Times New Roman" w:cs="Times New Roman"/>
          <w:sz w:val="24"/>
          <w:szCs w:val="24"/>
        </w:rPr>
        <w:t>)</w:t>
      </w:r>
      <w:r w:rsidR="005C20AB" w:rsidRPr="00856ACA">
        <w:rPr>
          <w:rFonts w:ascii="Times New Roman" w:hAnsi="Times New Roman" w:cs="Times New Roman"/>
          <w:sz w:val="24"/>
          <w:szCs w:val="24"/>
        </w:rPr>
        <w:t>.</w:t>
      </w:r>
      <w:r w:rsidR="00977513">
        <w:rPr>
          <w:rFonts w:ascii="Times New Roman" w:hAnsi="Times New Roman" w:cs="Times New Roman"/>
          <w:sz w:val="24"/>
          <w:szCs w:val="24"/>
        </w:rPr>
        <w:t xml:space="preserve"> </w:t>
      </w:r>
      <w:r w:rsidR="003932CD" w:rsidRPr="00856ACA">
        <w:rPr>
          <w:rFonts w:ascii="Times New Roman" w:hAnsi="Times New Roman" w:cs="Times New Roman"/>
          <w:sz w:val="24"/>
          <w:szCs w:val="24"/>
        </w:rPr>
        <w:t>Pos</w:t>
      </w:r>
      <w:r w:rsidR="00051FDF" w:rsidRPr="00856ACA">
        <w:rPr>
          <w:rFonts w:ascii="Times New Roman" w:hAnsi="Times New Roman" w:cs="Times New Roman"/>
          <w:sz w:val="24"/>
          <w:szCs w:val="24"/>
        </w:rPr>
        <w:t xml:space="preserve">toji još grubljih poslova , </w:t>
      </w:r>
      <w:r w:rsidR="003932CD" w:rsidRPr="00856ACA">
        <w:rPr>
          <w:rFonts w:ascii="Times New Roman" w:hAnsi="Times New Roman" w:cs="Times New Roman"/>
          <w:sz w:val="24"/>
          <w:szCs w:val="24"/>
        </w:rPr>
        <w:t>koja ne jačaju sklonost ka samoubistvu.</w:t>
      </w:r>
    </w:p>
    <w:p w:rsidR="003D5BAF" w:rsidRDefault="003D5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32CD" w:rsidRPr="003D5BAF" w:rsidRDefault="003300B3" w:rsidP="005C20AB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56ACA">
        <w:rPr>
          <w:rFonts w:ascii="Times New Roman" w:hAnsi="Times New Roman" w:cs="Times New Roman"/>
          <w:b/>
          <w:sz w:val="28"/>
          <w:szCs w:val="28"/>
        </w:rPr>
        <w:lastRenderedPageBreak/>
        <w:t>Neke od mogućnosti koje su doprinele povećanje stope samoubistva u vojnoj profesiji:</w:t>
      </w:r>
      <w:r w:rsidR="003D5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2CD" w:rsidRPr="003D5BAF">
        <w:rPr>
          <w:rFonts w:ascii="Times New Roman" w:hAnsi="Times New Roman" w:cs="Times New Roman"/>
          <w:i/>
          <w:sz w:val="24"/>
          <w:szCs w:val="24"/>
        </w:rPr>
        <w:t>Odvratnost prema poslu</w:t>
      </w:r>
      <w:r w:rsidR="003932CD" w:rsidRPr="00856ACA">
        <w:rPr>
          <w:rFonts w:ascii="Times New Roman" w:hAnsi="Times New Roman" w:cs="Times New Roman"/>
          <w:sz w:val="24"/>
          <w:szCs w:val="24"/>
        </w:rPr>
        <w:t xml:space="preserve"> mora biti izraženija  tokom prvih godina službe, al i ona  opada prilikom navikavanja vojnika na život u kasarni i njegovom prilagodjavanju.</w:t>
      </w:r>
      <w:r w:rsidR="007B367D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U Italiji, Francuskoj,Austriji,Engleskoj brojke su veće prve 3 godine boravka, i opadaju s godinama službe.</w:t>
      </w:r>
      <w:r w:rsidR="003D5BAF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 xml:space="preserve">U nekim zemljama stopa samoubistva na početku služenja vojnog roka raste,mozda zbog promena načina života. </w:t>
      </w:r>
    </w:p>
    <w:p w:rsidR="0061108A" w:rsidRPr="00F72EC0" w:rsidRDefault="003300B3" w:rsidP="005C20AB">
      <w:pPr>
        <w:spacing w:line="480" w:lineRule="auto"/>
        <w:rPr>
          <w:rFonts w:ascii="Times New Roman" w:hAnsi="Times New Roman" w:cs="Times New Roman"/>
          <w:sz w:val="32"/>
          <w:szCs w:val="32"/>
          <w:lang w:val="sr-Latn-CS"/>
        </w:rPr>
      </w:pPr>
      <w:r w:rsidRPr="003D5BAF">
        <w:rPr>
          <w:rFonts w:ascii="Times New Roman" w:hAnsi="Times New Roman" w:cs="Times New Roman"/>
          <w:i/>
          <w:sz w:val="24"/>
          <w:szCs w:val="24"/>
        </w:rPr>
        <w:t>Vojnički život je teži, disciplina surovija za obične vojnike nego oficire,</w:t>
      </w:r>
      <w:r w:rsidRPr="00856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BAF">
        <w:rPr>
          <w:rFonts w:ascii="Times New Roman" w:hAnsi="Times New Roman" w:cs="Times New Roman"/>
          <w:i/>
          <w:sz w:val="24"/>
          <w:szCs w:val="24"/>
        </w:rPr>
        <w:t>podoficire</w:t>
      </w:r>
      <w:r w:rsidRPr="00856ACA">
        <w:rPr>
          <w:rFonts w:ascii="Times New Roman" w:hAnsi="Times New Roman" w:cs="Times New Roman"/>
          <w:sz w:val="24"/>
          <w:szCs w:val="24"/>
        </w:rPr>
        <w:t>.</w:t>
      </w:r>
      <w:r w:rsidR="003D5BAF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Koeficijent druge dve kategorije bi morao biti niži od koeficijenta treće.</w:t>
      </w:r>
      <w:r w:rsidR="00650D20">
        <w:rPr>
          <w:rFonts w:ascii="Times New Roman" w:hAnsi="Times New Roman" w:cs="Times New Roman"/>
          <w:sz w:val="24"/>
          <w:szCs w:val="24"/>
        </w:rPr>
        <w:t xml:space="preserve"> </w:t>
      </w:r>
      <w:r w:rsidR="0061108A" w:rsidRPr="00856ACA">
        <w:rPr>
          <w:rFonts w:ascii="Times New Roman" w:hAnsi="Times New Roman" w:cs="Times New Roman"/>
          <w:sz w:val="24"/>
          <w:szCs w:val="24"/>
        </w:rPr>
        <w:t>Često se d</w:t>
      </w:r>
      <w:r w:rsidRPr="00856ACA">
        <w:rPr>
          <w:rFonts w:ascii="Times New Roman" w:hAnsi="Times New Roman" w:cs="Times New Roman"/>
          <w:sz w:val="24"/>
          <w:szCs w:val="24"/>
        </w:rPr>
        <w:t>ešava se suprotno</w:t>
      </w:r>
      <w:r w:rsidR="0061108A" w:rsidRPr="00856ACA">
        <w:rPr>
          <w:rFonts w:ascii="Times New Roman" w:hAnsi="Times New Roman" w:cs="Times New Roman"/>
          <w:sz w:val="24"/>
          <w:szCs w:val="24"/>
        </w:rPr>
        <w:t>.</w:t>
      </w:r>
      <w:r w:rsidR="0061108A" w:rsidRPr="00856ACA">
        <w:rPr>
          <w:rFonts w:ascii="Times New Roman" w:hAnsi="Times New Roman" w:cs="Times New Roman"/>
          <w:sz w:val="32"/>
          <w:szCs w:val="32"/>
          <w:lang w:val="sr-Latn-CS"/>
        </w:rPr>
        <w:t xml:space="preserve"> </w:t>
      </w:r>
      <w:r w:rsidR="0061108A" w:rsidRPr="00650D20">
        <w:rPr>
          <w:rFonts w:ascii="Times New Roman" w:hAnsi="Times New Roman" w:cs="Times New Roman"/>
          <w:i/>
          <w:sz w:val="24"/>
          <w:szCs w:val="24"/>
          <w:lang w:val="sr-Latn-CS"/>
        </w:rPr>
        <w:t>Odbojnost prem</w:t>
      </w:r>
      <w:r w:rsidR="00650D20">
        <w:rPr>
          <w:rFonts w:ascii="Times New Roman" w:hAnsi="Times New Roman" w:cs="Times New Roman"/>
          <w:i/>
          <w:sz w:val="24"/>
          <w:szCs w:val="24"/>
          <w:lang w:val="sr-Latn-CS"/>
        </w:rPr>
        <w:t>a</w:t>
      </w:r>
      <w:r w:rsidR="0061108A" w:rsidRPr="00650D2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vojničkom životu bi morala biti manja kod onih koji ga slobodnom voljom biraju kao poziv</w:t>
      </w:r>
      <w:r w:rsidR="00650D2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="0061108A" w:rsidRPr="00650D20">
        <w:rPr>
          <w:rFonts w:ascii="Times New Roman" w:hAnsi="Times New Roman" w:cs="Times New Roman"/>
          <w:i/>
          <w:sz w:val="24"/>
          <w:szCs w:val="24"/>
          <w:lang w:val="sr-Latn-CS"/>
        </w:rPr>
        <w:t>(rekreativci,</w:t>
      </w:r>
      <w:r w:rsidR="00F72EC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="0061108A" w:rsidRPr="00650D20">
        <w:rPr>
          <w:rFonts w:ascii="Times New Roman" w:hAnsi="Times New Roman" w:cs="Times New Roman"/>
          <w:i/>
          <w:sz w:val="24"/>
          <w:szCs w:val="24"/>
          <w:lang w:val="sr-Latn-CS"/>
        </w:rPr>
        <w:t>dobrovoljci).</w:t>
      </w:r>
      <w:r w:rsidR="00F72EC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  <w:r w:rsidR="0061108A" w:rsidRPr="00856ACA">
        <w:rPr>
          <w:rFonts w:ascii="Times New Roman" w:hAnsi="Times New Roman" w:cs="Times New Roman"/>
          <w:sz w:val="24"/>
          <w:szCs w:val="24"/>
          <w:lang w:val="sr-Latn-CS"/>
        </w:rPr>
        <w:t>Oni bi morali pokazati manju sklonost ka ovom činu, no dešava se suprotno, ona je kod njih veoma jaka.</w:t>
      </w:r>
      <w:r w:rsidR="00F72EC0">
        <w:rPr>
          <w:rFonts w:ascii="Times New Roman" w:hAnsi="Times New Roman" w:cs="Times New Roman"/>
          <w:sz w:val="32"/>
          <w:szCs w:val="32"/>
          <w:lang w:val="sr-Latn-CS"/>
        </w:rPr>
        <w:t xml:space="preserve"> </w:t>
      </w:r>
      <w:r w:rsidR="0061108A" w:rsidRPr="00856ACA">
        <w:rPr>
          <w:rFonts w:ascii="Times New Roman" w:hAnsi="Times New Roman" w:cs="Times New Roman"/>
          <w:sz w:val="24"/>
          <w:szCs w:val="24"/>
          <w:lang w:val="sr-Latn-CS"/>
        </w:rPr>
        <w:t>Članovi vojske najviše pogođeni samoubistvom su oni koji su i najviše naklonjeni tom pozivu, najbolje prilagođeni zahtevima, najviše zaštićeni od nevolja i nepogodnosti koje on može imati.</w:t>
      </w:r>
    </w:p>
    <w:p w:rsidR="00C35325" w:rsidRPr="00856ACA" w:rsidRDefault="0061108A" w:rsidP="00F72EC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b/>
          <w:sz w:val="24"/>
          <w:szCs w:val="24"/>
          <w:lang w:val="sr-Latn-CS"/>
        </w:rPr>
        <w:t>Okolnosti koje pogoduju altruističkom samoubistvu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su manje celovito ostvare</w:t>
      </w:r>
      <w:r w:rsidR="003C5E13" w:rsidRPr="00856ACA">
        <w:rPr>
          <w:rFonts w:ascii="Times New Roman" w:hAnsi="Times New Roman" w:cs="Times New Roman"/>
          <w:sz w:val="24"/>
          <w:szCs w:val="24"/>
          <w:lang w:val="sr-Latn-CS"/>
        </w:rPr>
        <w:t>nje kod vojnika nego podoficira,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C5E13" w:rsidRPr="00856ACA">
        <w:rPr>
          <w:rFonts w:ascii="Times New Roman" w:hAnsi="Times New Roman" w:cs="Times New Roman"/>
          <w:sz w:val="24"/>
          <w:szCs w:val="24"/>
          <w:lang w:val="sr-Latn-CS"/>
        </w:rPr>
        <w:t>a pošto ima življi osećaj života, on je manje sklon da se od njega i odvoji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C5E13" w:rsidRPr="00856ACA">
        <w:rPr>
          <w:rFonts w:ascii="Times New Roman" w:hAnsi="Times New Roman" w:cs="Times New Roman"/>
          <w:sz w:val="24"/>
          <w:szCs w:val="24"/>
          <w:lang w:val="sr-Latn-CS"/>
        </w:rPr>
        <w:t>(rasvetljava mnoge predhodne č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>injenice i potvrđeno je</w:t>
      </w:r>
      <w:r w:rsidR="003C5E13" w:rsidRPr="00856ACA">
        <w:rPr>
          <w:rFonts w:ascii="Times New Roman" w:hAnsi="Times New Roman" w:cs="Times New Roman"/>
          <w:sz w:val="24"/>
          <w:szCs w:val="24"/>
          <w:lang w:val="sr-Latn-CS"/>
        </w:rPr>
        <w:t>).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Statistika takođe govori</w:t>
      </w:r>
      <w:r w:rsidR="00743DBE" w:rsidRPr="00671214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743DBE" w:rsidRPr="00856ACA">
        <w:rPr>
          <w:rFonts w:ascii="Times New Roman" w:hAnsi="Times New Roman" w:cs="Times New Roman"/>
          <w:sz w:val="24"/>
          <w:szCs w:val="24"/>
          <w:lang w:val="sr-Latn-CS"/>
        </w:rPr>
        <w:t>vojnički koeficijent pogoršanja je  viši ako stanovništvo ima manju sklonost samoubistvu, i obrnuto.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3DBE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U elitnim jedinicama svih vojska je koeficijenat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najviši.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Poslednji dokaz ove zakonitosti je u tome što je samoubistvo svuda u opadanju.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Sve dokazuje da je vojnički oblik samoubistva samo jedan oblik od altruističkog samoubistva.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Ima i pojedinačnih slučajeva van navedenih,</w:t>
      </w:r>
      <w:r w:rsidR="009C3805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ali stoji činjenjica da oblačenjem uniforme vojnik ne postaje sasvim nov čovek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5325" w:rsidRPr="00856ACA">
        <w:rPr>
          <w:rFonts w:ascii="Times New Roman" w:hAnsi="Times New Roman" w:cs="Times New Roman"/>
          <w:sz w:val="24"/>
          <w:szCs w:val="24"/>
          <w:lang w:val="sr-Latn-CS"/>
        </w:rPr>
        <w:t>(iza sebe ima prethodni život,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C3805" w:rsidRPr="00856ACA">
        <w:rPr>
          <w:rFonts w:ascii="Times New Roman" w:hAnsi="Times New Roman" w:cs="Times New Roman"/>
          <w:sz w:val="24"/>
          <w:szCs w:val="24"/>
          <w:lang w:val="sr-Latn-CS"/>
        </w:rPr>
        <w:t>koji neće nestati).</w:t>
      </w:r>
    </w:p>
    <w:p w:rsidR="001E5E6A" w:rsidRPr="00856ACA" w:rsidRDefault="001E5E6A" w:rsidP="00E7086F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</w:p>
    <w:p w:rsidR="001E5E6A" w:rsidRPr="00F72EC0" w:rsidRDefault="009C3805" w:rsidP="00F72EC0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F72EC0">
        <w:rPr>
          <w:rFonts w:ascii="Times New Roman" w:hAnsi="Times New Roman" w:cs="Times New Roman"/>
          <w:b/>
          <w:sz w:val="32"/>
          <w:szCs w:val="32"/>
          <w:lang w:val="sr-Latn-CS"/>
        </w:rPr>
        <w:lastRenderedPageBreak/>
        <w:t>ZAKLJUČAK</w:t>
      </w:r>
    </w:p>
    <w:p w:rsidR="009C3805" w:rsidRPr="00856ACA" w:rsidRDefault="009C3805" w:rsidP="009C3805">
      <w:pPr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</w:p>
    <w:p w:rsidR="008D4DB7" w:rsidRPr="00856ACA" w:rsidRDefault="008D4DB7" w:rsidP="007B367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Kao veoma diskutabilna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tema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051FDF" w:rsidRPr="00856ACA">
        <w:rPr>
          <w:rFonts w:ascii="Times New Roman" w:hAnsi="Times New Roman" w:cs="Times New Roman"/>
          <w:sz w:val="24"/>
          <w:szCs w:val="24"/>
          <w:lang w:val="sr-Latn-CS"/>
        </w:rPr>
        <w:t xml:space="preserve">koja nema svoj rok trajanja, sve ćešće pogađa svakodnevicu, ostavljajući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neizbrisive tragove.</w:t>
      </w:r>
      <w:r w:rsidR="00F72EC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Ona piše svoj deo istorije.</w:t>
      </w:r>
    </w:p>
    <w:p w:rsidR="009C3805" w:rsidRPr="00856ACA" w:rsidRDefault="008D4DB7" w:rsidP="007B36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Da li ćemo ikada uspeda da je dokučimo stoprocentno</w:t>
      </w:r>
      <w:r w:rsidRPr="00856ACA">
        <w:rPr>
          <w:rFonts w:ascii="Times New Roman" w:hAnsi="Times New Roman" w:cs="Times New Roman"/>
          <w:sz w:val="24"/>
          <w:szCs w:val="24"/>
        </w:rPr>
        <w:t>?</w:t>
      </w:r>
      <w:r w:rsidR="00F72EC0">
        <w:rPr>
          <w:rFonts w:ascii="Times New Roman" w:hAnsi="Times New Roman" w:cs="Times New Roman"/>
          <w:sz w:val="24"/>
          <w:szCs w:val="24"/>
        </w:rPr>
        <w:t xml:space="preserve"> </w:t>
      </w:r>
      <w:r w:rsidR="007B367D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 xml:space="preserve">Obimne </w:t>
      </w:r>
      <w:r w:rsidR="00F72EC0">
        <w:rPr>
          <w:rFonts w:ascii="Times New Roman" w:hAnsi="Times New Roman" w:cs="Times New Roman"/>
          <w:sz w:val="24"/>
          <w:szCs w:val="24"/>
        </w:rPr>
        <w:t xml:space="preserve">literature, studije, predavanj </w:t>
      </w:r>
      <w:r w:rsidRPr="00856ACA">
        <w:rPr>
          <w:rFonts w:ascii="Times New Roman" w:hAnsi="Times New Roman" w:cs="Times New Roman"/>
          <w:sz w:val="24"/>
          <w:szCs w:val="24"/>
        </w:rPr>
        <w:t>a stopa samoubistava neprestano raste!</w:t>
      </w:r>
      <w:r w:rsidR="00F72EC0">
        <w:rPr>
          <w:rFonts w:ascii="Times New Roman" w:hAnsi="Times New Roman" w:cs="Times New Roman"/>
          <w:sz w:val="24"/>
          <w:szCs w:val="24"/>
        </w:rPr>
        <w:t xml:space="preserve"> </w:t>
      </w:r>
      <w:r w:rsidR="007B367D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Verovatno će nam to poći za rukom, kada nauka i društvo dostignu takav stepen razvijenosti i omoguće nam kori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šćenje opcije</w:t>
      </w:r>
      <w:r w:rsidRPr="00856ACA">
        <w:rPr>
          <w:rFonts w:ascii="Times New Roman" w:hAnsi="Times New Roman" w:cs="Times New Roman"/>
          <w:sz w:val="24"/>
          <w:szCs w:val="24"/>
        </w:rPr>
        <w:t xml:space="preserve"> “krojenje života iz snova”.</w:t>
      </w:r>
      <w:r w:rsidR="00F72EC0">
        <w:rPr>
          <w:rFonts w:ascii="Times New Roman" w:hAnsi="Times New Roman" w:cs="Times New Roman"/>
          <w:sz w:val="24"/>
          <w:szCs w:val="24"/>
        </w:rPr>
        <w:t xml:space="preserve"> </w:t>
      </w:r>
      <w:r w:rsidR="007B367D">
        <w:rPr>
          <w:rFonts w:ascii="Times New Roman" w:hAnsi="Times New Roman" w:cs="Times New Roman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sz w:val="24"/>
          <w:szCs w:val="24"/>
        </w:rPr>
        <w:t>Do tada,,svi mi ćemo živeti sa ovim problemom , svetskih razmera.</w:t>
      </w:r>
    </w:p>
    <w:p w:rsidR="003E2FEC" w:rsidRPr="00856ACA" w:rsidRDefault="00F72EC0" w:rsidP="007B367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D4DB7" w:rsidRPr="00856ACA">
        <w:rPr>
          <w:rFonts w:ascii="Times New Roman" w:hAnsi="Times New Roman" w:cs="Times New Roman"/>
          <w:sz w:val="24"/>
          <w:szCs w:val="24"/>
        </w:rPr>
        <w:t xml:space="preserve">dok ovo kucam, </w:t>
      </w:r>
      <w:r w:rsidR="00E3454D" w:rsidRPr="00856ACA">
        <w:rPr>
          <w:rFonts w:ascii="Times New Roman" w:hAnsi="Times New Roman" w:cs="Times New Roman"/>
          <w:sz w:val="24"/>
          <w:szCs w:val="24"/>
        </w:rPr>
        <w:t>ko zna koliko je života njime ugašeno…</w:t>
      </w:r>
    </w:p>
    <w:p w:rsidR="003E2FEC" w:rsidRPr="00856ACA" w:rsidRDefault="003E2FEC">
      <w:pPr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</w:rPr>
        <w:br w:type="page"/>
      </w:r>
    </w:p>
    <w:p w:rsidR="003E2FEC" w:rsidRPr="00856ACA" w:rsidRDefault="003E2FEC" w:rsidP="003E2FEC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 w:rsidRPr="00856ACA">
        <w:rPr>
          <w:rFonts w:ascii="Times New Roman" w:hAnsi="Times New Roman" w:cs="Times New Roman"/>
          <w:b/>
          <w:sz w:val="32"/>
          <w:szCs w:val="32"/>
          <w:lang w:val="sr-Latn-CS"/>
        </w:rPr>
        <w:lastRenderedPageBreak/>
        <w:t>LITERATURA</w:t>
      </w:r>
    </w:p>
    <w:p w:rsidR="003E2FEC" w:rsidRPr="00856ACA" w:rsidRDefault="003E2FEC" w:rsidP="003E2FE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856ACA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856ACA">
        <w:rPr>
          <w:rFonts w:ascii="Times New Roman" w:hAnsi="Times New Roman" w:cs="Times New Roman"/>
          <w:sz w:val="32"/>
          <w:szCs w:val="32"/>
          <w:lang w:val="sr-Latn-CS"/>
        </w:rPr>
        <w:t>.</w:t>
      </w:r>
      <w:r w:rsidRPr="00856ACA">
        <w:rPr>
          <w:rFonts w:ascii="Times New Roman" w:hAnsi="Times New Roman" w:cs="Times New Roman"/>
          <w:sz w:val="24"/>
          <w:szCs w:val="24"/>
        </w:rPr>
        <w:t>DIRKEM, Emil, Samoubistvo: sociološka studija, Bigz, Beograd, 1997.</w:t>
      </w:r>
    </w:p>
    <w:p w:rsidR="003E2FEC" w:rsidRPr="00856ACA" w:rsidRDefault="003E2FEC" w:rsidP="003E2FE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val="sr-Latn-CS"/>
        </w:rPr>
      </w:pPr>
      <w:r w:rsidRPr="00856ACA">
        <w:rPr>
          <w:rFonts w:ascii="Times New Roman" w:hAnsi="Times New Roman" w:cs="Times New Roman"/>
          <w:sz w:val="24"/>
          <w:szCs w:val="24"/>
        </w:rPr>
        <w:t>2.Du</w:t>
      </w:r>
      <w:r w:rsidRPr="00856ACA">
        <w:rPr>
          <w:rFonts w:ascii="Times New Roman" w:hAnsi="Times New Roman" w:cs="Times New Roman"/>
          <w:sz w:val="24"/>
          <w:szCs w:val="24"/>
          <w:lang w:val="sr-Latn-CS"/>
        </w:rPr>
        <w:t>šan Marinković, Uvod u sociologiju: osnovni pristupi i teme, Mediterran Publishing, Novi Sad, 2007.</w:t>
      </w:r>
    </w:p>
    <w:p w:rsidR="003E2FEC" w:rsidRPr="00856ACA" w:rsidRDefault="003E2FEC" w:rsidP="003E2FEC">
      <w:pPr>
        <w:pStyle w:val="Heading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56ACA">
        <w:rPr>
          <w:rFonts w:ascii="Times New Roman" w:hAnsi="Times New Roman" w:cs="Times New Roman"/>
          <w:b w:val="0"/>
          <w:color w:val="auto"/>
          <w:sz w:val="24"/>
          <w:szCs w:val="24"/>
          <w:lang w:val="sr-Latn-CS"/>
        </w:rPr>
        <w:t>3.</w:t>
      </w:r>
      <w:r w:rsidR="00F72E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56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www.wikipedija.org.</w:t>
      </w:r>
    </w:p>
    <w:p w:rsidR="008D4DB7" w:rsidRDefault="008D4DB7" w:rsidP="00E3454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1986" w:rsidRDefault="00251986" w:rsidP="00E3454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1986" w:rsidRDefault="009D3553" w:rsidP="00251986">
      <w:pPr>
        <w:jc w:val="center"/>
        <w:rPr>
          <w:sz w:val="28"/>
          <w:szCs w:val="28"/>
        </w:rPr>
      </w:pPr>
      <w:hyperlink r:id="rId13" w:history="1">
        <w:r w:rsidR="00251986">
          <w:rPr>
            <w:rStyle w:val="Hyperlink"/>
            <w:sz w:val="28"/>
            <w:szCs w:val="28"/>
          </w:rPr>
          <w:t>www.</w:t>
        </w:r>
        <w:r w:rsidR="004C238B">
          <w:rPr>
            <w:rStyle w:val="Hyperlink"/>
            <w:sz w:val="28"/>
            <w:szCs w:val="28"/>
          </w:rPr>
          <w:t>maturski.org</w:t>
        </w:r>
      </w:hyperlink>
    </w:p>
    <w:p w:rsidR="00251986" w:rsidRPr="00856ACA" w:rsidRDefault="00251986" w:rsidP="00E3454D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251986" w:rsidRPr="00856ACA" w:rsidSect="000B1250">
      <w:headerReference w:type="default" r:id="rId14"/>
      <w:footerReference w:type="default" r:id="rId15"/>
      <w:pgSz w:w="11907" w:h="16839" w:code="9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DD" w:rsidRDefault="005A49DD" w:rsidP="00F53C0A">
      <w:r>
        <w:separator/>
      </w:r>
    </w:p>
  </w:endnote>
  <w:endnote w:type="continuationSeparator" w:id="1">
    <w:p w:rsidR="005A49DD" w:rsidRDefault="005A49DD" w:rsidP="00F5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3580"/>
      <w:docPartObj>
        <w:docPartGallery w:val="Page Numbers (Bottom of Page)"/>
        <w:docPartUnique/>
      </w:docPartObj>
    </w:sdtPr>
    <w:sdtContent>
      <w:p w:rsidR="00F53C0A" w:rsidRDefault="009D3553">
        <w:pPr>
          <w:pStyle w:val="Footer"/>
          <w:jc w:val="right"/>
        </w:pPr>
        <w:fldSimple w:instr=" PAGE   \* MERGEFORMAT ">
          <w:r w:rsidR="004C238B">
            <w:rPr>
              <w:noProof/>
            </w:rPr>
            <w:t>17</w:t>
          </w:r>
        </w:fldSimple>
      </w:p>
    </w:sdtContent>
  </w:sdt>
  <w:p w:rsidR="00F53C0A" w:rsidRDefault="00F53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DD" w:rsidRDefault="005A49DD" w:rsidP="00F53C0A">
      <w:r>
        <w:separator/>
      </w:r>
    </w:p>
  </w:footnote>
  <w:footnote w:type="continuationSeparator" w:id="1">
    <w:p w:rsidR="005A49DD" w:rsidRDefault="005A49DD" w:rsidP="00F5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0A" w:rsidRPr="00F53C0A" w:rsidRDefault="00F53C0A" w:rsidP="00F53C0A">
    <w:pPr>
      <w:pStyle w:val="Header"/>
      <w:jc w:val="right"/>
      <w:rPr>
        <w:rFonts w:ascii="Times New Roman" w:hAnsi="Times New Roman" w:cs="Times New Roman"/>
        <w:sz w:val="24"/>
        <w:szCs w:val="24"/>
        <w:lang w:val="sr-Latn-CS"/>
      </w:rPr>
    </w:pPr>
    <w:r w:rsidRPr="00F53C0A">
      <w:rPr>
        <w:rFonts w:ascii="Times New Roman" w:hAnsi="Times New Roman" w:cs="Times New Roman"/>
        <w:sz w:val="24"/>
        <w:szCs w:val="24"/>
        <w:lang w:val="sr-Latn-CS"/>
      </w:rPr>
      <w:t>Altruistčko samoubistvo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20D"/>
    <w:multiLevelType w:val="multilevel"/>
    <w:tmpl w:val="B39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E7D00"/>
    <w:multiLevelType w:val="multilevel"/>
    <w:tmpl w:val="6B8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47069"/>
    <w:multiLevelType w:val="multilevel"/>
    <w:tmpl w:val="9BDA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4D2B"/>
    <w:multiLevelType w:val="hybridMultilevel"/>
    <w:tmpl w:val="C5B40F54"/>
    <w:lvl w:ilvl="0" w:tplc="F63CDE6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737112"/>
    <w:multiLevelType w:val="hybridMultilevel"/>
    <w:tmpl w:val="97D2CBB4"/>
    <w:lvl w:ilvl="0" w:tplc="F63CDE6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10358"/>
    <w:multiLevelType w:val="hybridMultilevel"/>
    <w:tmpl w:val="DBE8FE12"/>
    <w:lvl w:ilvl="0" w:tplc="F63CDE6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53EF1"/>
    <w:multiLevelType w:val="multilevel"/>
    <w:tmpl w:val="D8FE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E5E28"/>
    <w:multiLevelType w:val="hybridMultilevel"/>
    <w:tmpl w:val="F73A0FD6"/>
    <w:lvl w:ilvl="0" w:tplc="F63CDE6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33A6E"/>
    <w:multiLevelType w:val="multilevel"/>
    <w:tmpl w:val="8E2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E3B4E"/>
    <w:multiLevelType w:val="hybridMultilevel"/>
    <w:tmpl w:val="CB225F60"/>
    <w:lvl w:ilvl="0" w:tplc="F63CDE6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D0F"/>
    <w:rsid w:val="00011095"/>
    <w:rsid w:val="000351DB"/>
    <w:rsid w:val="00035C83"/>
    <w:rsid w:val="00041298"/>
    <w:rsid w:val="00051FDF"/>
    <w:rsid w:val="000536FB"/>
    <w:rsid w:val="00066213"/>
    <w:rsid w:val="000A13E9"/>
    <w:rsid w:val="000A2D91"/>
    <w:rsid w:val="000A314E"/>
    <w:rsid w:val="000B1250"/>
    <w:rsid w:val="000B57BC"/>
    <w:rsid w:val="000C07FC"/>
    <w:rsid w:val="000C584F"/>
    <w:rsid w:val="000D58B8"/>
    <w:rsid w:val="000D5FE6"/>
    <w:rsid w:val="000F318C"/>
    <w:rsid w:val="000F3D04"/>
    <w:rsid w:val="001066C3"/>
    <w:rsid w:val="00110564"/>
    <w:rsid w:val="0016361F"/>
    <w:rsid w:val="00170195"/>
    <w:rsid w:val="001709FD"/>
    <w:rsid w:val="001C0D1D"/>
    <w:rsid w:val="001C2D91"/>
    <w:rsid w:val="001E5E6A"/>
    <w:rsid w:val="001E5FD6"/>
    <w:rsid w:val="001E6576"/>
    <w:rsid w:val="002272DA"/>
    <w:rsid w:val="00251986"/>
    <w:rsid w:val="00254F02"/>
    <w:rsid w:val="00304FF2"/>
    <w:rsid w:val="00306D10"/>
    <w:rsid w:val="00315D54"/>
    <w:rsid w:val="003300B3"/>
    <w:rsid w:val="0035191B"/>
    <w:rsid w:val="00353539"/>
    <w:rsid w:val="00354418"/>
    <w:rsid w:val="003932CD"/>
    <w:rsid w:val="003A26D9"/>
    <w:rsid w:val="003C28C0"/>
    <w:rsid w:val="003C4743"/>
    <w:rsid w:val="003C5E13"/>
    <w:rsid w:val="003D4BE3"/>
    <w:rsid w:val="003D5BAF"/>
    <w:rsid w:val="003D6E0D"/>
    <w:rsid w:val="003E2FEC"/>
    <w:rsid w:val="003F50E8"/>
    <w:rsid w:val="003F58AC"/>
    <w:rsid w:val="00412D12"/>
    <w:rsid w:val="00414527"/>
    <w:rsid w:val="0042550A"/>
    <w:rsid w:val="004759AC"/>
    <w:rsid w:val="004C238B"/>
    <w:rsid w:val="004D61A0"/>
    <w:rsid w:val="00501D3F"/>
    <w:rsid w:val="00510E0A"/>
    <w:rsid w:val="005132F2"/>
    <w:rsid w:val="00526A71"/>
    <w:rsid w:val="0054361C"/>
    <w:rsid w:val="005A49DD"/>
    <w:rsid w:val="005C20AB"/>
    <w:rsid w:val="005D7C74"/>
    <w:rsid w:val="005E0395"/>
    <w:rsid w:val="005F69BF"/>
    <w:rsid w:val="0061108A"/>
    <w:rsid w:val="006167ED"/>
    <w:rsid w:val="006230AC"/>
    <w:rsid w:val="0062694B"/>
    <w:rsid w:val="0064389C"/>
    <w:rsid w:val="00650D20"/>
    <w:rsid w:val="00652C64"/>
    <w:rsid w:val="00653495"/>
    <w:rsid w:val="0067117A"/>
    <w:rsid w:val="00671214"/>
    <w:rsid w:val="006A7B98"/>
    <w:rsid w:val="006B2E52"/>
    <w:rsid w:val="006D203E"/>
    <w:rsid w:val="006D64D6"/>
    <w:rsid w:val="006E066D"/>
    <w:rsid w:val="00706A21"/>
    <w:rsid w:val="007238A0"/>
    <w:rsid w:val="007268FE"/>
    <w:rsid w:val="00733273"/>
    <w:rsid w:val="00743DBE"/>
    <w:rsid w:val="007525EB"/>
    <w:rsid w:val="00762743"/>
    <w:rsid w:val="007903BB"/>
    <w:rsid w:val="007A39F9"/>
    <w:rsid w:val="007B367D"/>
    <w:rsid w:val="007D0C00"/>
    <w:rsid w:val="007E722E"/>
    <w:rsid w:val="007F326E"/>
    <w:rsid w:val="00801579"/>
    <w:rsid w:val="008025DD"/>
    <w:rsid w:val="00851AE5"/>
    <w:rsid w:val="008530B8"/>
    <w:rsid w:val="00856ACA"/>
    <w:rsid w:val="008A7AEC"/>
    <w:rsid w:val="008B22FC"/>
    <w:rsid w:val="008D4DB7"/>
    <w:rsid w:val="008F2813"/>
    <w:rsid w:val="008F5BF6"/>
    <w:rsid w:val="009028A4"/>
    <w:rsid w:val="00932ECC"/>
    <w:rsid w:val="00933132"/>
    <w:rsid w:val="0094269F"/>
    <w:rsid w:val="00965868"/>
    <w:rsid w:val="00970738"/>
    <w:rsid w:val="00977513"/>
    <w:rsid w:val="00981531"/>
    <w:rsid w:val="00983FCC"/>
    <w:rsid w:val="009866C3"/>
    <w:rsid w:val="009944C1"/>
    <w:rsid w:val="009969B4"/>
    <w:rsid w:val="00997CD5"/>
    <w:rsid w:val="009C2E01"/>
    <w:rsid w:val="009C3805"/>
    <w:rsid w:val="009D3553"/>
    <w:rsid w:val="009E6F96"/>
    <w:rsid w:val="009F1EDA"/>
    <w:rsid w:val="00A135DE"/>
    <w:rsid w:val="00A31512"/>
    <w:rsid w:val="00A477AA"/>
    <w:rsid w:val="00A51B33"/>
    <w:rsid w:val="00A715E3"/>
    <w:rsid w:val="00A77C34"/>
    <w:rsid w:val="00A94E3D"/>
    <w:rsid w:val="00AC6D73"/>
    <w:rsid w:val="00AF1D0F"/>
    <w:rsid w:val="00AF33EF"/>
    <w:rsid w:val="00B11E49"/>
    <w:rsid w:val="00B21135"/>
    <w:rsid w:val="00B51ADA"/>
    <w:rsid w:val="00B64584"/>
    <w:rsid w:val="00BA32EE"/>
    <w:rsid w:val="00BC3529"/>
    <w:rsid w:val="00C01A9E"/>
    <w:rsid w:val="00C35325"/>
    <w:rsid w:val="00C43775"/>
    <w:rsid w:val="00C46A36"/>
    <w:rsid w:val="00C472F9"/>
    <w:rsid w:val="00CA65E3"/>
    <w:rsid w:val="00D210A6"/>
    <w:rsid w:val="00D24949"/>
    <w:rsid w:val="00D3178D"/>
    <w:rsid w:val="00D36E60"/>
    <w:rsid w:val="00D553BE"/>
    <w:rsid w:val="00D709DA"/>
    <w:rsid w:val="00D978B6"/>
    <w:rsid w:val="00DC617B"/>
    <w:rsid w:val="00E03A04"/>
    <w:rsid w:val="00E11D46"/>
    <w:rsid w:val="00E138FD"/>
    <w:rsid w:val="00E22841"/>
    <w:rsid w:val="00E3454D"/>
    <w:rsid w:val="00E43B2A"/>
    <w:rsid w:val="00E46FE1"/>
    <w:rsid w:val="00E5486B"/>
    <w:rsid w:val="00E7086F"/>
    <w:rsid w:val="00E917C4"/>
    <w:rsid w:val="00EC0625"/>
    <w:rsid w:val="00ED5EC9"/>
    <w:rsid w:val="00F0173E"/>
    <w:rsid w:val="00F02BFC"/>
    <w:rsid w:val="00F067C2"/>
    <w:rsid w:val="00F20379"/>
    <w:rsid w:val="00F53C0A"/>
    <w:rsid w:val="00F72EC0"/>
    <w:rsid w:val="00F9716E"/>
    <w:rsid w:val="00FC0DCB"/>
    <w:rsid w:val="00FD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50"/>
  </w:style>
  <w:style w:type="paragraph" w:styleId="Heading1">
    <w:name w:val="heading 1"/>
    <w:basedOn w:val="Normal"/>
    <w:link w:val="Heading1Char"/>
    <w:uiPriority w:val="9"/>
    <w:qFormat/>
    <w:rsid w:val="0035353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53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759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6A21"/>
    <w:rPr>
      <w:color w:val="0000FF"/>
      <w:u w:val="single"/>
    </w:rPr>
  </w:style>
  <w:style w:type="character" w:customStyle="1" w:styleId="longtext">
    <w:name w:val="long_text"/>
    <w:basedOn w:val="DefaultParagraphFont"/>
    <w:rsid w:val="00041298"/>
  </w:style>
  <w:style w:type="paragraph" w:styleId="NormalWeb">
    <w:name w:val="Normal (Web)"/>
    <w:basedOn w:val="Normal"/>
    <w:uiPriority w:val="99"/>
    <w:unhideWhenUsed/>
    <w:rsid w:val="001E5E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F5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C0A"/>
  </w:style>
  <w:style w:type="paragraph" w:styleId="Footer">
    <w:name w:val="footer"/>
    <w:basedOn w:val="Normal"/>
    <w:link w:val="FooterChar"/>
    <w:uiPriority w:val="99"/>
    <w:unhideWhenUsed/>
    <w:rsid w:val="00F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s.wikipedia.org/w/index.php?title=Psihoza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.wikipedia.org/w/index.php?title=Rezignacij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s.wikipedia.org/w/index.php?title=Tjeskob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EF31-9C47-4D2B-80DD-5E4BBC66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Altruističko samoubistvo</dc:title>
  <dc:subject/>
  <dc:creator>BsR</dc:creator>
  <cp:keywords/>
  <dc:description/>
  <cp:lastModifiedBy>voodoo</cp:lastModifiedBy>
  <cp:revision>2</cp:revision>
  <dcterms:created xsi:type="dcterms:W3CDTF">2014-01-07T22:56:00Z</dcterms:created>
  <dcterms:modified xsi:type="dcterms:W3CDTF">2014-01-07T22:56:00Z</dcterms:modified>
</cp:coreProperties>
</file>